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JSZC-320500-JZCG-G2026-0200</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苏州市相城区太平中心幼儿园</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相城区太平中心幼儿园2026-2027年度后勤物业管理服务（含高铁三园）</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6"/>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3"/>
        <w:ind w:firstLine="0"/>
        <w:jc w:val="left"/>
        <w:spacing w:before="120" w:after="120"/>
        <w:tabs>
          <w:tab w:val="right" w:pos="9856" w:leader="dot"/>
        </w:tabs>
        <w:rPr>
          <w:rStyle w:val="1075"/>
          <w:rFonts w:ascii="宋体" w:hAnsi="宋体" w:cs="Calibri"/>
          <w:bCs/>
          <w:caps/>
          <w:color w:val="auto"/>
          <w:sz w:val="32"/>
          <w:szCs w:val="32"/>
        </w:rPr>
        <w:outlineLvl w:val="9"/>
      </w:pPr>
      <w:r>
        <w:rPr>
          <w:rFonts w:ascii="宋体" w:hAnsi="宋体" w:cs="Calibri"/>
          <w:bCs/>
          <w:caps/>
          <w:color w:val="auto"/>
          <w:sz w:val="32"/>
          <w:szCs w:val="32"/>
        </w:rPr>
      </w:r>
      <w:r/>
    </w:p>
    <w:p>
      <w:pPr>
        <w:pStyle w:val="1043"/>
        <w:ind w:firstLine="0"/>
        <w:tabs>
          <w:tab w:val="right" w:pos="9854" w:leader="dot"/>
        </w:tabs>
        <w:rPr>
          <w:rFonts w:ascii="宋体" w:hAnsi="宋体" w:cstheme="minorBidi"/>
          <w:sz w:val="32"/>
          <w:szCs w:val="32"/>
        </w:rPr>
      </w:pPr>
      <w:r>
        <w:rPr>
          <w:rStyle w:val="1075"/>
          <w:rFonts w:ascii="宋体" w:hAnsi="宋体" w:cs="Calibri"/>
          <w:bCs/>
          <w:caps/>
          <w:color w:val="auto"/>
          <w:sz w:val="32"/>
        </w:rPr>
        <w:fldChar w:fldCharType="begin"/>
      </w:r>
      <w:r>
        <w:rPr>
          <w:rStyle w:val="1075"/>
          <w:rFonts w:ascii="宋体" w:hAnsi="宋体" w:cs="Calibri"/>
          <w:bCs/>
          <w:caps/>
          <w:color w:val="auto"/>
          <w:sz w:val="32"/>
        </w:rPr>
        <w:instrText xml:space="preserve"> TOC \o "1-1" \h \z \u </w:instrText>
      </w:r>
      <w:r>
        <w:rPr>
          <w:rStyle w:val="1075"/>
          <w:rFonts w:ascii="宋体" w:hAnsi="宋体" w:cs="Calibri"/>
          <w:bCs/>
          <w:caps/>
          <w:color w:val="auto"/>
          <w:sz w:val="32"/>
        </w:rPr>
        <w:fldChar w:fldCharType="separate"/>
      </w:r>
      <w:hyperlink w:tooltip="#_Toc235610244" w:anchor="_Toc235610244" w:history="1">
        <w:r>
          <w:rPr>
            <w:rStyle w:val="1075"/>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_Toc235610244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43"/>
        <w:ind w:firstLine="0"/>
        <w:tabs>
          <w:tab w:val="right" w:pos="9854" w:leader="dot"/>
        </w:tabs>
        <w:rPr>
          <w:rFonts w:ascii="宋体" w:hAnsi="宋体" w:cstheme="minorBidi"/>
          <w:sz w:val="32"/>
          <w:szCs w:val="32"/>
        </w:rPr>
      </w:pPr>
      <w:r/>
      <w:hyperlink w:tooltip="#_Toc235610245" w:anchor="_Toc235610245" w:history="1">
        <w:r>
          <w:rPr>
            <w:rStyle w:val="1075"/>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_Toc235610245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1043"/>
        <w:ind w:firstLine="0"/>
        <w:tabs>
          <w:tab w:val="right" w:pos="9854" w:leader="dot"/>
        </w:tabs>
        <w:rPr>
          <w:rFonts w:ascii="宋体" w:hAnsi="宋体" w:cstheme="minorBidi"/>
          <w:sz w:val="32"/>
          <w:szCs w:val="32"/>
        </w:rPr>
      </w:pPr>
      <w:r/>
      <w:hyperlink w:tooltip="#_Toc235610246" w:anchor="_Toc235610246" w:history="1">
        <w:r>
          <w:rPr>
            <w:rStyle w:val="1075"/>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_Toc235610246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1043"/>
        <w:ind w:firstLine="0"/>
        <w:tabs>
          <w:tab w:val="right" w:pos="9854" w:leader="dot"/>
        </w:tabs>
        <w:rPr>
          <w:rFonts w:ascii="宋体" w:hAnsi="宋体" w:cstheme="minorBidi"/>
          <w:sz w:val="32"/>
          <w:szCs w:val="32"/>
        </w:rPr>
      </w:pPr>
      <w:r/>
      <w:hyperlink w:tooltip="#_Toc235610260" w:anchor="_Toc235610260" w:history="1">
        <w:r>
          <w:rPr>
            <w:rStyle w:val="1075"/>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_Toc235610260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36</w:t>
        </w:r>
        <w:r>
          <w:rPr>
            <w:rFonts w:ascii="宋体" w:hAnsi="宋体"/>
            <w:sz w:val="32"/>
            <w:szCs w:val="32"/>
          </w:rPr>
          <w:fldChar w:fldCharType="end"/>
        </w:r>
      </w:hyperlink>
      <w:r/>
      <w:r/>
    </w:p>
    <w:p>
      <w:pPr>
        <w:pStyle w:val="1043"/>
        <w:ind w:firstLine="0"/>
        <w:tabs>
          <w:tab w:val="right" w:pos="9854" w:leader="dot"/>
        </w:tabs>
        <w:rPr>
          <w:rFonts w:ascii="宋体" w:hAnsi="宋体" w:cstheme="minorBidi"/>
          <w:sz w:val="32"/>
          <w:szCs w:val="32"/>
        </w:rPr>
      </w:pPr>
      <w:r/>
      <w:hyperlink w:tooltip="#_Toc235610261" w:anchor="_Toc235610261" w:history="1">
        <w:r>
          <w:rPr>
            <w:rStyle w:val="1075"/>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_Toc235610261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51</w:t>
        </w:r>
        <w:r>
          <w:rPr>
            <w:rFonts w:ascii="宋体" w:hAnsi="宋体"/>
            <w:sz w:val="32"/>
            <w:szCs w:val="32"/>
          </w:rPr>
          <w:fldChar w:fldCharType="end"/>
        </w:r>
      </w:hyperlink>
      <w:r/>
      <w:r/>
    </w:p>
    <w:p>
      <w:pPr>
        <w:pStyle w:val="1043"/>
        <w:ind w:firstLine="0"/>
        <w:tabs>
          <w:tab w:val="right" w:pos="9854" w:leader="dot"/>
        </w:tabs>
        <w:rPr>
          <w:rFonts w:ascii="宋体" w:hAnsi="宋体" w:cstheme="minorBidi"/>
          <w:sz w:val="32"/>
          <w:szCs w:val="32"/>
        </w:rPr>
      </w:pPr>
      <w:r/>
      <w:hyperlink w:tooltip="#_Toc235610262" w:anchor="_Toc235610262" w:history="1">
        <w:r>
          <w:rPr>
            <w:rStyle w:val="1075"/>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_Toc235610262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60</w:t>
        </w:r>
        <w:r>
          <w:rPr>
            <w:rFonts w:ascii="宋体" w:hAnsi="宋体"/>
            <w:sz w:val="32"/>
            <w:szCs w:val="32"/>
          </w:rPr>
          <w:fldChar w:fldCharType="end"/>
        </w:r>
      </w:hyperlink>
      <w:r/>
      <w:r/>
    </w:p>
    <w:p>
      <w:pPr>
        <w:pStyle w:val="1043"/>
        <w:ind w:firstLine="0"/>
        <w:jc w:val="left"/>
        <w:spacing w:before="120" w:after="120"/>
        <w:tabs>
          <w:tab w:val="right" w:pos="9856" w:leader="dot"/>
        </w:tabs>
        <w:rPr>
          <w:rFonts w:ascii="宋体" w:hAnsi="宋体"/>
          <w:sz w:val="32"/>
          <w:szCs w:val="32"/>
        </w:rPr>
        <w:outlineLvl w:val="9"/>
      </w:pPr>
      <w:r>
        <w:rPr>
          <w:rStyle w:val="1075"/>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sz w:val="21"/>
              </w:rPr>
              <w:t xml:space="preserve">JSZC-320500-JZCG-G2026-0200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相城区太平中心幼儿园2026-2027年度后勤物业管理服务（含高铁三园）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严工、王工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bookmarkStart w:id="3" w:name="OLE_LINK8"/>
            <w:r/>
            <w:bookmarkStart w:id="4" w:name="OLE_LINK15"/>
            <w:r>
              <w:rPr>
                <w:rFonts w:hint="eastAsia" w:ascii="宋体" w:hAnsi="宋体"/>
                <w:sz w:val="21"/>
                <w:szCs w:val="21"/>
              </w:rPr>
              <w:t xml:space="preserve">名称：</w:t>
            </w:r>
            <w:r>
              <w:rPr>
                <w:rFonts w:hint="eastAsia" w:ascii="宋体" w:hAnsi="宋体"/>
                <w:sz w:val="21"/>
                <w:szCs w:val="21"/>
              </w:rPr>
              <w:t xml:space="preserve">苏州市相城区太平中心幼儿园</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江苏省苏州市相城区太平</w:t>
            </w:r>
            <w:r>
              <w:rPr>
                <w:rFonts w:hint="eastAsia" w:ascii="宋体" w:hAnsi="宋体"/>
                <w:sz w:val="21"/>
                <w:szCs w:val="21"/>
              </w:rPr>
              <w:t xml:space="preserve">街道民</w:t>
            </w:r>
            <w:r>
              <w:rPr>
                <w:rFonts w:hint="eastAsia" w:ascii="宋体" w:hAnsi="宋体"/>
                <w:sz w:val="21"/>
                <w:szCs w:val="21"/>
              </w:rPr>
              <w:t xml:space="preserve">学巷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王美华</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13656225620</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08月28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08月28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08月28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103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8"/>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10"/>
        <w:ind w:left="431" w:firstLine="17"/>
        <w:jc w:val="center"/>
        <w:spacing w:before="0" w:after="0" w:line="360" w:lineRule="auto"/>
        <w:rPr>
          <w:rStyle w:val="1140"/>
          <w:rFonts w:ascii="宋体" w:hAnsi="宋体"/>
        </w:rPr>
      </w:pPr>
      <w:r>
        <w:rPr>
          <w:rFonts w:hint="eastAsia" w:ascii="宋体" w:hAnsi="宋体"/>
          <w:b/>
          <w:sz w:val="44"/>
          <w:szCs w:val="22"/>
        </w:rPr>
        <w:br w:type="page" w:clear="all"/>
      </w:r>
      <w:bookmarkStart w:id="7" w:name="_Toc235610244"/>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相城区太平中心幼儿园2026-2027年度后勤物业管理服务（含高铁三园）</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08月28日09点30分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2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8"/>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rPr>
        <w:t xml:space="preserve">JSZC-320500-JZCG-G2026-0200</w:t>
      </w:r>
      <w:r/>
    </w:p>
    <w:p>
      <w:pPr>
        <w:pStyle w:val="1028"/>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cs="Times New Roman"/>
          <w:sz w:val="21"/>
          <w:szCs w:val="21"/>
        </w:rPr>
        <w:t xml:space="preserve">相城区太平中心幼儿园2026-2027年度后勤物业管理服务（含高铁三园）</w:t>
      </w:r>
      <w:r/>
    </w:p>
    <w:p>
      <w:pPr>
        <w:pStyle w:val="102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8"/>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人民币叁佰伍拾陆万叁仟元整（￥3</w:t>
      </w:r>
      <w:r>
        <w:rPr>
          <w:rFonts w:ascii="宋体" w:hAnsi="宋体"/>
          <w:sz w:val="21"/>
          <w:szCs w:val="21"/>
        </w:rPr>
        <w:t xml:space="preserve">,563,000.00</w:t>
      </w:r>
      <w:r>
        <w:rPr>
          <w:rFonts w:hint="eastAsia" w:ascii="宋体" w:hAnsi="宋体"/>
          <w:sz w:val="21"/>
          <w:szCs w:val="21"/>
        </w:rPr>
        <w:t xml:space="preserve">元）</w:t>
      </w:r>
      <w:r/>
    </w:p>
    <w:p>
      <w:pPr>
        <w:pStyle w:val="1028"/>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人民币叁佰伍拾陆万叁仟元整（￥3</w:t>
      </w:r>
      <w:r>
        <w:rPr>
          <w:rFonts w:ascii="宋体" w:hAnsi="宋体"/>
          <w:sz w:val="21"/>
          <w:szCs w:val="21"/>
        </w:rPr>
        <w:t xml:space="preserve">,563,000.00</w:t>
      </w:r>
      <w:r>
        <w:rPr>
          <w:rFonts w:hint="eastAsia" w:ascii="宋体" w:hAnsi="宋体"/>
          <w:sz w:val="21"/>
          <w:szCs w:val="21"/>
        </w:rPr>
        <w:t xml:space="preserve">元）</w:t>
      </w:r>
      <w:r/>
    </w:p>
    <w:p>
      <w:pPr>
        <w:pStyle w:val="1028"/>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自合同签订之日起一年。</w:t>
      </w:r>
      <w:r/>
    </w:p>
    <w:p>
      <w:pPr>
        <w:pStyle w:val="1028"/>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具体详见招标文件第四章。</w:t>
      </w:r>
      <w:r/>
    </w:p>
    <w:p>
      <w:pPr>
        <w:pStyle w:val="102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8"/>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2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28"/>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28"/>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8"/>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28"/>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28"/>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28"/>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w:t>
      </w:r>
      <w:r>
        <w:rPr>
          <w:rFonts w:hint="eastAsia" w:ascii="宋体" w:hAnsi="宋体"/>
          <w:sz w:val="21"/>
          <w:szCs w:val="21"/>
        </w:rPr>
        <w:t xml:space="preserve">称重大</w:t>
      </w:r>
      <w:r>
        <w:rPr>
          <w:rFonts w:hint="eastAsia" w:ascii="宋体" w:hAnsi="宋体"/>
          <w:sz w:val="21"/>
          <w:szCs w:val="21"/>
        </w:rPr>
        <w:t xml:space="preserve">违法记录，是指供应商因违法经营受到刑事处罚或</w:t>
      </w:r>
      <w:r>
        <w:rPr>
          <w:rFonts w:hint="eastAsia" w:ascii="宋体" w:hAnsi="宋体"/>
          <w:sz w:val="21"/>
          <w:szCs w:val="21"/>
        </w:rPr>
        <w:t xml:space="preserve">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2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8"/>
        <w:ind w:left="0" w:firstLine="420"/>
        <w:spacing w:line="360" w:lineRule="auto"/>
        <w:rPr>
          <w:rFonts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1028"/>
        <w:ind w:left="0" w:firstLine="420"/>
        <w:spacing w:line="360" w:lineRule="auto"/>
        <w:rPr>
          <w:rFonts w:ascii="宋体" w:hAnsi="宋体"/>
          <w:sz w:val="21"/>
          <w:szCs w:val="21"/>
        </w:rPr>
      </w:pPr>
      <w:r>
        <w:rPr>
          <w:rFonts w:hint="eastAsia" w:ascii="宋体" w:hAnsi="宋体"/>
          <w:sz w:val="21"/>
          <w:szCs w:val="21"/>
        </w:rPr>
        <w:t xml:space="preserve">3.方式：</w:t>
      </w:r>
      <w:r/>
    </w:p>
    <w:p>
      <w:pPr>
        <w:pStyle w:val="102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r>
        <w:rPr>
          <w:rFonts w:hint="eastAsia" w:ascii="宋体" w:hAnsi="宋体"/>
          <w:b/>
          <w:sz w:val="21"/>
          <w:szCs w:val="21"/>
        </w:rPr>
        <w:t xml:space="preserve">苏州现场办理地址：</w:t>
      </w:r>
      <w:bookmarkStart w:id="8" w:name="OLE_LINK13"/>
      <w:r/>
      <w:bookmarkStart w:id="9" w:name="OLE_LINK14"/>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bookmarkEnd w:id="8"/>
      <w:r/>
      <w:bookmarkEnd w:id="9"/>
      <w:r/>
      <w:r/>
    </w:p>
    <w:p>
      <w:pPr>
        <w:pStyle w:val="102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8"/>
        <w:ind w:left="0" w:firstLine="420"/>
        <w:spacing w:line="360" w:lineRule="auto"/>
        <w:rPr>
          <w:rFonts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8"/>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8"/>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0" w:name="OLE_LINK39"/>
      <w:r>
        <w:rPr>
          <w:rFonts w:ascii="宋体" w:hAnsi="宋体"/>
          <w:sz w:val="21"/>
          <w:szCs w:val="21"/>
        </w:rPr>
        <w:t xml:space="preserve">13914088964</w:t>
      </w:r>
      <w:bookmarkEnd w:id="10"/>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102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08月28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08月28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102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102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9"/>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9"/>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9"/>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w:t>
            </w:r>
            <w:r>
              <w:rPr>
                <w:rFonts w:hint="eastAsia" w:asciiTheme="minorEastAsia" w:hAnsiTheme="minorEastAsia" w:eastAsiaTheme="minorEastAsia"/>
                <w:color w:val="000000"/>
                <w:sz w:val="21"/>
                <w:szCs w:val="21"/>
              </w:rPr>
              <w:t xml:space="preserve">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28"/>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8"/>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苏州市相城区太平中心幼儿园</w:t>
      </w:r>
      <w:r/>
    </w:p>
    <w:p>
      <w:pPr>
        <w:pStyle w:val="1028"/>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江苏省苏州市相城区太平</w:t>
      </w:r>
      <w:r>
        <w:rPr>
          <w:rFonts w:hint="eastAsia" w:ascii="宋体" w:hAnsi="宋体"/>
          <w:sz w:val="21"/>
          <w:szCs w:val="21"/>
        </w:rPr>
        <w:t xml:space="preserve">街道民</w:t>
      </w:r>
      <w:r>
        <w:rPr>
          <w:rFonts w:hint="eastAsia" w:ascii="宋体" w:hAnsi="宋体"/>
          <w:sz w:val="21"/>
          <w:szCs w:val="21"/>
        </w:rPr>
        <w:t xml:space="preserve">学巷</w:t>
      </w:r>
      <w:r/>
    </w:p>
    <w:p>
      <w:pPr>
        <w:pStyle w:val="1028"/>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王美华</w:t>
      </w:r>
      <w:r/>
    </w:p>
    <w:p>
      <w:pPr>
        <w:pStyle w:val="1028"/>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13656225620</w:t>
      </w:r>
      <w:r/>
    </w:p>
    <w:p>
      <w:pPr>
        <w:pStyle w:val="102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8"/>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8"/>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8"/>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102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8"/>
        <w:ind w:left="0" w:firstLine="420"/>
        <w:spacing w:line="360" w:lineRule="auto"/>
        <w:rPr>
          <w:rFonts w:ascii="宋体" w:hAnsi="宋体"/>
          <w:sz w:val="21"/>
          <w:szCs w:val="21"/>
        </w:rPr>
      </w:pPr>
      <w:r>
        <w:rPr>
          <w:rFonts w:hint="eastAsia" w:ascii="宋体" w:hAnsi="宋体"/>
          <w:sz w:val="21"/>
          <w:szCs w:val="21"/>
        </w:rPr>
        <w:t xml:space="preserve">项目联系人：严工、王工</w:t>
      </w:r>
      <w:r/>
    </w:p>
    <w:p>
      <w:pPr>
        <w:pStyle w:val="1028"/>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pStyle w:val="1022"/>
      </w:pPr>
      <w:r>
        <w:br w:type="page" w:clear="all"/>
      </w:r>
      <w:r/>
    </w:p>
    <w:p>
      <w:pPr>
        <w:pStyle w:val="1010"/>
        <w:ind w:left="0" w:firstLine="0"/>
        <w:jc w:val="center"/>
        <w:rPr>
          <w:rFonts w:ascii="宋体" w:hAnsi="宋体"/>
          <w:b/>
          <w:sz w:val="44"/>
          <w:szCs w:val="22"/>
        </w:rPr>
      </w:pPr>
      <w:r/>
      <w:bookmarkStart w:id="11" w:name="_Toc2412"/>
      <w:r/>
      <w:bookmarkStart w:id="12" w:name="_Toc6217"/>
      <w:r/>
      <w:bookmarkStart w:id="13" w:name="_Toc235610245"/>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1028"/>
        <w:ind w:left="0" w:firstLine="422"/>
        <w:spacing w:line="360" w:lineRule="auto"/>
        <w:rPr>
          <w:rFonts w:ascii="宋体" w:hAnsi="宋体"/>
          <w:b/>
          <w:sz w:val="21"/>
          <w:szCs w:val="21"/>
        </w:rPr>
      </w:pPr>
      <w:r/>
      <w:bookmarkStart w:id="15" w:name="_Toc20132"/>
      <w:r/>
      <w:bookmarkStart w:id="16" w:name="_Toc13437"/>
      <w:r>
        <w:rPr>
          <w:rFonts w:hint="eastAsia" w:ascii="宋体" w:hAnsi="宋体"/>
          <w:b/>
          <w:sz w:val="21"/>
          <w:szCs w:val="21"/>
        </w:rPr>
        <w:t xml:space="preserve">一、说明和释义</w:t>
      </w:r>
      <w:bookmarkEnd w:id="15"/>
      <w:r/>
      <w:bookmarkEnd w:id="16"/>
      <w:r/>
      <w:r/>
    </w:p>
    <w:p>
      <w:pPr>
        <w:pStyle w:val="1028"/>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1028"/>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8"/>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8"/>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102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8"/>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2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3350"/>
      <w:r/>
      <w:bookmarkStart w:id="20" w:name="_Toc14976"/>
      <w:r/>
      <w:r/>
    </w:p>
    <w:p>
      <w:pPr>
        <w:pStyle w:val="1028"/>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102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31958"/>
      <w:r/>
      <w:bookmarkStart w:id="22" w:name="_Toc5764"/>
      <w:r/>
      <w:r/>
    </w:p>
    <w:p>
      <w:pPr>
        <w:pStyle w:val="1028"/>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102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8"/>
        <w:ind w:left="0" w:firstLine="420"/>
        <w:spacing w:line="360" w:lineRule="auto"/>
        <w:rPr>
          <w:rFonts w:ascii="宋体" w:hAnsi="宋体"/>
          <w:sz w:val="21"/>
          <w:szCs w:val="21"/>
        </w:rPr>
      </w:pPr>
      <w:r/>
      <w:bookmarkStart w:id="23" w:name="_Toc16745"/>
      <w:r/>
      <w:bookmarkStart w:id="2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102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102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8"/>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8"/>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1"/>
      <w:r/>
      <w:bookmarkStart w:id="2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5"/>
      <w:r/>
      <w:bookmarkEnd w:id="26"/>
      <w:r/>
      <w:bookmarkEnd w:id="27"/>
      <w:r/>
      <w:bookmarkEnd w:id="28"/>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102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8"/>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8"/>
        <w:ind w:left="0" w:firstLine="422"/>
        <w:spacing w:line="360" w:lineRule="auto"/>
        <w:rPr>
          <w:rFonts w:ascii="宋体" w:hAnsi="宋体"/>
          <w:b/>
          <w:sz w:val="21"/>
          <w:szCs w:val="21"/>
        </w:rPr>
      </w:pPr>
      <w:r/>
      <w:bookmarkStart w:id="29" w:name="OLE_LINK22"/>
      <w:r/>
      <w:bookmarkStart w:id="30" w:name="OLE_LINK32"/>
      <w:r/>
      <w:bookmarkStart w:id="31" w:name="OLE_LINK33"/>
      <w:r/>
      <w:bookmarkStart w:id="32"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8"/>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9"/>
      <w:r/>
      <w:bookmarkEnd w:id="30"/>
      <w:r/>
      <w:bookmarkEnd w:id="31"/>
      <w:r/>
      <w:bookmarkEnd w:id="32"/>
      <w:r/>
      <w:r/>
    </w:p>
    <w:p>
      <w:pPr>
        <w:pStyle w:val="102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102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w:t>
      </w:r>
      <w:r>
        <w:rPr>
          <w:rFonts w:hint="eastAsia" w:ascii="宋体" w:hAnsi="宋体"/>
          <w:sz w:val="21"/>
          <w:szCs w:val="21"/>
        </w:rPr>
        <w:t xml:space="preserve">，否则，其投标可能被拒绝。</w:t>
      </w:r>
      <w:r/>
    </w:p>
    <w:p>
      <w:pPr>
        <w:pStyle w:val="102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8"/>
        <w:ind w:left="0" w:firstLine="420"/>
        <w:spacing w:line="360" w:lineRule="auto"/>
        <w:rPr>
          <w:rFonts w:ascii="宋体" w:hAnsi="宋体"/>
          <w:sz w:val="21"/>
          <w:szCs w:val="21"/>
        </w:rPr>
      </w:pPr>
      <w:r>
        <w:rPr>
          <w:rFonts w:hint="eastAsia" w:ascii="宋体" w:hAnsi="宋体"/>
          <w:sz w:val="21"/>
          <w:szCs w:val="21"/>
        </w:rPr>
        <w:t xml:space="preserve">14.1.4.2投标人法定代表人身份证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8"/>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1028"/>
        <w:ind w:left="0" w:firstLine="420"/>
        <w:spacing w:line="360" w:lineRule="auto"/>
        <w:rPr>
          <w:rFonts w:ascii="宋体" w:hAnsi="宋体"/>
          <w:sz w:val="21"/>
          <w:szCs w:val="21"/>
        </w:rPr>
      </w:pPr>
      <w:r>
        <w:rPr>
          <w:rFonts w:hint="eastAsia" w:ascii="宋体" w:hAnsi="宋体"/>
          <w:sz w:val="21"/>
          <w:szCs w:val="21"/>
        </w:rPr>
        <w:t xml:space="preserve">14.1.4.4投标人授权代理人身份证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106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2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4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4"/>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w:t>
      </w:r>
      <w:r>
        <w:rPr>
          <w:rFonts w:hint="eastAsia" w:ascii="宋体" w:hAnsi="宋体"/>
          <w:sz w:val="21"/>
          <w:szCs w:val="21"/>
          <w:lang w:val="zh-CN"/>
        </w:rPr>
        <w:t xml:space="preserve">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4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4"/>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33" w:name="_Toc31150"/>
      <w:r/>
      <w:bookmarkStart w:id="34"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r/>
      <w:bookmarkEnd w:id="34"/>
      <w:r/>
      <w:r/>
    </w:p>
    <w:p>
      <w:pPr>
        <w:pStyle w:val="124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4"/>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1028"/>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5" w:name="_Toc22837"/>
      <w:r/>
      <w:bookmarkStart w:id="36"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4"/>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5"/>
      <w:r/>
      <w:bookmarkEnd w:id="36"/>
      <w:r/>
      <w:r/>
    </w:p>
    <w:p>
      <w:pPr>
        <w:pStyle w:val="124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4"/>
        <w:ind w:left="0" w:firstLine="422"/>
        <w:spacing w:line="360" w:lineRule="auto"/>
        <w:rPr>
          <w:rFonts w:ascii="宋体" w:hAnsi="宋体" w:cs="宋体"/>
          <w:b/>
          <w:color w:val="000000" w:themeColor="text1"/>
          <w:sz w:val="21"/>
          <w:szCs w:val="21"/>
        </w:rPr>
      </w:pPr>
      <w:r/>
      <w:bookmarkStart w:id="37"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8" w:name="OLE_LINK5"/>
      <w:r/>
      <w:bookmarkStart w:id="39" w:name="OLE_LINK6"/>
      <w:r>
        <w:rPr>
          <w:rFonts w:hint="eastAsia" w:ascii="宋体" w:hAnsi="宋体" w:cs="宋体"/>
          <w:b/>
          <w:color w:val="000000" w:themeColor="text1"/>
          <w:sz w:val="21"/>
          <w:szCs w:val="21"/>
          <w:lang w:val="en-US"/>
        </w:rPr>
        <w:t xml:space="preserve">评标</w:t>
      </w:r>
      <w:bookmarkEnd w:id="38"/>
      <w:r/>
      <w:bookmarkEnd w:id="39"/>
      <w:r>
        <w:rPr>
          <w:rFonts w:hint="eastAsia" w:ascii="宋体" w:hAnsi="宋体" w:cs="宋体"/>
          <w:b/>
          <w:color w:val="000000" w:themeColor="text1"/>
          <w:sz w:val="21"/>
          <w:szCs w:val="21"/>
          <w:lang w:val="en-US"/>
        </w:rPr>
        <w:t xml:space="preserve">委员会应当启动异常低价投标审查程序：</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4"/>
        <w:ind w:left="0" w:firstLine="422"/>
        <w:spacing w:line="360" w:lineRule="auto"/>
        <w:rPr>
          <w:color w:val="333333"/>
          <w:shd w:val="clear" w:color="auto" w:fill="ffffff"/>
        </w:rPr>
      </w:pPr>
      <w:r/>
      <w:bookmarkStart w:id="40" w:name="OLE_LINK3"/>
      <w:r/>
      <w:bookmarkStart w:id="41"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2" w:name="OLE_LINK1"/>
      <w:r/>
      <w:bookmarkStart w:id="43" w:name="OLE_LINK2"/>
      <w:r>
        <w:rPr>
          <w:rFonts w:hint="eastAsia" w:ascii="宋体" w:hAnsi="宋体"/>
          <w:b/>
          <w:color w:val="000000" w:themeColor="text1"/>
          <w:sz w:val="21"/>
          <w:szCs w:val="21"/>
        </w:rPr>
        <w:t xml:space="preserve">评标委员会</w:t>
      </w:r>
      <w:bookmarkEnd w:id="42"/>
      <w:r/>
      <w:bookmarkEnd w:id="43"/>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w:t>
      </w:r>
      <w:r>
        <w:rPr>
          <w:rFonts w:hint="eastAsia" w:ascii="宋体" w:hAnsi="宋体"/>
          <w:b/>
          <w:color w:val="000000" w:themeColor="text1"/>
          <w:sz w:val="21"/>
          <w:szCs w:val="21"/>
        </w:rPr>
        <w:t xml:space="preserve">，提供项目具体成本测算等与报价合理性相关的书面说明及相关证明材料</w:t>
      </w:r>
      <w:bookmarkStart w:id="44" w:name="OLE_LINK9"/>
      <w:r/>
      <w:bookmarkStart w:id="45" w:name="OLE_LINK10"/>
      <w:r>
        <w:rPr>
          <w:rFonts w:hint="eastAsia" w:ascii="宋体" w:hAnsi="宋体"/>
          <w:b/>
          <w:color w:val="000000" w:themeColor="text1"/>
          <w:sz w:val="21"/>
          <w:szCs w:val="21"/>
        </w:rPr>
        <w:t xml:space="preserve">，</w:t>
      </w:r>
      <w:bookmarkEnd w:id="44"/>
      <w:r/>
      <w:bookmarkEnd w:id="45"/>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4"/>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0"/>
      <w:r/>
      <w:bookmarkEnd w:id="41"/>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37"/>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4"/>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4"/>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24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24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9501"/>
      <w:r/>
      <w:bookmarkStart w:id="47" w:name="_Toc18442"/>
      <w:r/>
      <w:r/>
    </w:p>
    <w:p>
      <w:pPr>
        <w:pStyle w:val="124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24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21029"/>
      <w:r/>
      <w:bookmarkStart w:id="49" w:name="_Toc8186"/>
      <w:r/>
      <w:r/>
    </w:p>
    <w:p>
      <w:pPr>
        <w:pStyle w:val="124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24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4"/>
        <w:ind w:left="0" w:firstLine="0"/>
        <w:spacing w:line="360" w:lineRule="auto"/>
        <w:rPr>
          <w:rFonts w:ascii="宋体" w:hAnsi="宋体" w:cs="宋体"/>
          <w:sz w:val="21"/>
          <w:szCs w:val="21"/>
        </w:rPr>
      </w:pPr>
      <w:r>
        <w:rPr>
          <w:rFonts w:ascii="宋体" w:hAnsi="宋体" w:cs="宋体"/>
          <w:sz w:val="21"/>
          <w:szCs w:val="21"/>
        </w:rPr>
      </w:r>
      <w:r/>
    </w:p>
    <w:p>
      <w:pPr>
        <w:pStyle w:val="1010"/>
        <w:ind w:left="0" w:firstLine="0"/>
        <w:jc w:val="center"/>
        <w:rPr>
          <w:rFonts w:ascii="宋体" w:hAnsi="宋体"/>
          <w:sz w:val="21"/>
          <w:szCs w:val="21"/>
          <w:lang w:val="zh-CN"/>
        </w:rPr>
      </w:pPr>
      <w:r/>
      <w:bookmarkStart w:id="50" w:name="_Toc7264"/>
      <w:r/>
      <w:bookmarkStart w:id="51" w:name="_Toc24711"/>
      <w:r>
        <w:rPr>
          <w:rFonts w:hint="eastAsia" w:ascii="宋体" w:hAnsi="宋体"/>
          <w:b/>
          <w:sz w:val="44"/>
          <w:szCs w:val="22"/>
        </w:rPr>
        <w:br w:type="page" w:clear="all"/>
      </w:r>
      <w:bookmarkStart w:id="52" w:name="_Toc235610246"/>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244"/>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3821"/>
      <w:r/>
      <w:bookmarkStart w:id="55" w:name="_Toc71810480"/>
      <w:r/>
      <w:bookmarkStart w:id="56" w:name="_Toc17036"/>
      <w:r/>
      <w:bookmarkStart w:id="57" w:name="_Toc105397779"/>
      <w:r/>
      <w:bookmarkStart w:id="58" w:name="_Toc235610247"/>
      <w:r>
        <w:rPr>
          <w:rFonts w:hint="eastAsia" w:ascii="宋体" w:hAnsi="宋体"/>
          <w:b/>
          <w:sz w:val="21"/>
          <w:szCs w:val="21"/>
        </w:rPr>
        <w:t xml:space="preserve">附件1.投标函</w:t>
      </w:r>
      <w:bookmarkEnd w:id="54"/>
      <w:r/>
      <w:bookmarkEnd w:id="55"/>
      <w:r/>
      <w:bookmarkEnd w:id="56"/>
      <w:r/>
      <w:bookmarkEnd w:id="57"/>
      <w:r/>
      <w:bookmarkEnd w:id="5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9" w:name="_Toc71810481"/>
      <w:r/>
      <w:bookmarkStart w:id="60" w:name="_Toc105397780"/>
      <w:r/>
      <w:bookmarkStart w:id="61" w:name="_Toc235610248"/>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9"/>
      <w:r/>
      <w:bookmarkEnd w:id="60"/>
      <w:r/>
      <w:bookmarkEnd w:id="6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2" w:name="TBR"/>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3" w:name="XMBH"/>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4" w:name="FBH"/>
      <w:r/>
      <w:bookmarkEnd w:id="6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5" w:name="XMMC"/>
            <w:r/>
            <w:bookmarkEnd w:id="6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6" w:name="JEXX"/>
            <w:r/>
            <w:bookmarkEnd w:id="6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7" w:name="JEDX"/>
            <w:r/>
            <w:bookmarkEnd w:id="6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8" w:name="NF"/>
      <w:r/>
      <w:bookmarkEnd w:id="68"/>
      <w:r>
        <w:rPr>
          <w:rFonts w:hint="eastAsia" w:ascii="宋体" w:hAnsi="宋体"/>
          <w:sz w:val="21"/>
          <w:szCs w:val="21"/>
        </w:rPr>
        <w:t xml:space="preserve"> 年 </w:t>
      </w:r>
      <w:bookmarkStart w:id="69" w:name="YF"/>
      <w:r/>
      <w:bookmarkEnd w:id="6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0" w:name="RI"/>
      <w:r/>
      <w:bookmarkEnd w:id="7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1036"/>
        <w:rPr>
          <w:rFonts w:ascii="宋体" w:hAnsi="宋体"/>
        </w:rPr>
      </w:pPr>
      <w:r>
        <w:rPr>
          <w:rFonts w:ascii="宋体" w:hAnsi="宋体"/>
        </w:rPr>
      </w:r>
      <w:r/>
    </w:p>
    <w:p>
      <w:pPr>
        <w:ind w:left="0"/>
        <w:spacing w:line="440" w:lineRule="exact"/>
        <w:rPr>
          <w:rFonts w:ascii="宋体" w:hAnsi="宋体"/>
          <w:b/>
          <w:sz w:val="21"/>
          <w:szCs w:val="21"/>
        </w:rPr>
      </w:pPr>
      <w:r/>
      <w:bookmarkStart w:id="71" w:name="_Toc7945"/>
      <w:r/>
      <w:bookmarkStart w:id="72" w:name="_Toc241"/>
      <w:r/>
      <w:bookmarkStart w:id="7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4" w:name="_Toc105397781"/>
      <w:r/>
      <w:bookmarkStart w:id="75" w:name="_Toc235610249"/>
      <w:r>
        <w:rPr>
          <w:rFonts w:ascii="宋体" w:hAnsi="宋体"/>
          <w:b/>
          <w:sz w:val="21"/>
          <w:szCs w:val="21"/>
        </w:rPr>
        <w:t xml:space="preserve">附件3</w:t>
      </w:r>
      <w:bookmarkEnd w:id="71"/>
      <w:r/>
      <w:bookmarkEnd w:id="72"/>
      <w:r>
        <w:rPr>
          <w:rFonts w:hint="eastAsia" w:ascii="宋体" w:hAnsi="宋体"/>
          <w:b/>
          <w:sz w:val="21"/>
          <w:szCs w:val="21"/>
        </w:rPr>
        <w:t xml:space="preserve">.公开分项报价</w:t>
      </w:r>
      <w:bookmarkEnd w:id="73"/>
      <w:r/>
      <w:bookmarkEnd w:id="74"/>
      <w:r/>
      <w:bookmarkEnd w:id="75"/>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w:t>
            </w:r>
            <w:r>
              <w:rPr>
                <w:rFonts w:ascii="宋体" w:hAnsi="宋体" w:cs="Times New Roman"/>
                <w:sz w:val="21"/>
                <w:szCs w:val="21"/>
              </w:rPr>
              <w:t xml:space="preserve">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b/>
                <w:sz w:val="21"/>
                <w:szCs w:val="21"/>
              </w:rPr>
              <w:t xml:space="preserve">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w:t>
      </w:r>
      <w:r>
        <w:rPr>
          <w:rFonts w:hint="eastAsia" w:ascii="宋体" w:hAnsi="宋体"/>
          <w:sz w:val="21"/>
          <w:szCs w:val="21"/>
        </w:rPr>
        <w:t xml:space="preserve">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400" w:lineRule="exact"/>
        <w:widowControl w:val="off"/>
        <w:rPr>
          <w:rFonts w:hint="eastAsia" w:ascii="宋体" w:hAnsi="宋体"/>
          <w:b/>
          <w:bCs/>
          <w:sz w:val="22"/>
          <w:szCs w:val="22"/>
          <w:highlight w:val="none"/>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w:t>
      </w:r>
      <w:r>
        <w:rPr>
          <w:rFonts w:hint="eastAsia" w:ascii="宋体" w:hAnsi="宋体"/>
          <w:b/>
          <w:sz w:val="21"/>
          <w:szCs w:val="21"/>
        </w:rPr>
        <w:t xml:space="preserve">所有</w:t>
      </w:r>
      <w:r>
        <w:rPr>
          <w:rFonts w:hint="eastAsia" w:ascii="宋体" w:hAnsi="宋体"/>
          <w:b/>
          <w:sz w:val="21"/>
          <w:szCs w:val="21"/>
        </w:rPr>
        <w:t xml:space="preserve">人员的工作</w:t>
      </w:r>
      <w:r>
        <w:rPr>
          <w:rFonts w:hint="eastAsia" w:ascii="宋体" w:hAnsi="宋体"/>
          <w:b/>
          <w:sz w:val="22"/>
        </w:rPr>
        <w:t xml:space="preserve">时间和休息休假应按照《中华人民共和国劳动法》要求。请投标人结合自身实际综合考虑各项费用支出。</w:t>
      </w:r>
      <w:r/>
    </w:p>
    <w:p>
      <w:pPr>
        <w:ind w:left="0" w:right="0" w:firstLine="422"/>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hint="eastAsia" w:ascii="宋体" w:hAnsi="宋体"/>
          <w:b/>
          <w:sz w:val="22"/>
          <w:highlight w:val="none"/>
        </w:rPr>
        <w:t xml:space="preserve">6.</w:t>
      </w:r>
      <w:r>
        <w:rPr>
          <w:rFonts w:ascii="宋体" w:hAnsi="宋体"/>
          <w:b/>
          <w:bCs/>
          <w:sz w:val="21"/>
          <w:szCs w:val="21"/>
        </w:rPr>
      </w:r>
      <w:r>
        <w:rPr>
          <w:rFonts w:ascii="SimSun" w:hAnsi="SimSun" w:eastAsia="SimSun" w:cs="SimSun"/>
          <w:b/>
          <w:color w:val="000000"/>
          <w:sz w:val="21"/>
        </w:rPr>
        <w:t xml:space="preserve">特别备注：本项目采用固定总价包干方式，中标总价应完整涵盖以下全部费用：人员工资、社保、住房公积金、人员服装费、员工培训费、员工餐费、员工福利、职业健康体检费、周末(周六、周日)及法定节假日加班费及其他相关法定支出。投标人须充分考虑特殊工时安排及各项成本因素，确保报价无遗漏，任何漏报缺项均视为已包含在总价中，中标后不得追加费用。投标文件必须详细列明以上各项费用构成，并提供完整的测算说明作为附件，否则视为非实质性响应。</w:t>
      </w:r>
      <w:r/>
      <w:r>
        <w:rPr>
          <w:rFonts w:hint="eastAsia" w:ascii="宋体" w:hAnsi="宋体"/>
          <w:b/>
          <w:sz w:val="22"/>
          <w:highlight w:val="none"/>
        </w:rPr>
      </w:r>
      <w:r>
        <w:rPr>
          <w:rFonts w:hint="eastAsia" w:ascii="宋体" w:hAnsi="宋体"/>
          <w:b/>
          <w:sz w:val="22"/>
          <w:highlight w:val="none"/>
        </w:rPr>
      </w:r>
      <w:r/>
      <w:r>
        <w:rPr>
          <w:sz w:val="20"/>
        </w:rPr>
      </w:r>
    </w:p>
    <w:p>
      <w:pPr>
        <w:ind w:left="0" w:firstLine="420"/>
        <w:spacing w:line="400" w:lineRule="exact"/>
        <w:widowControl w:val="off"/>
        <w:rPr>
          <w:rFonts w:ascii="宋体" w:hAnsi="宋体"/>
          <w:bCs/>
          <w:sz w:val="21"/>
          <w:szCs w:val="21"/>
        </w:rPr>
      </w:pPr>
      <w:r>
        <w:rPr>
          <w:rFonts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pStyle w:val="1022"/>
      </w:pPr>
      <w:r/>
      <w:r/>
    </w:p>
    <w:p>
      <w:pPr>
        <w:ind w:left="0"/>
        <w:spacing w:line="400" w:lineRule="exact"/>
        <w:widowControl w:val="off"/>
        <w:rPr>
          <w:rFonts w:ascii="宋体" w:hAnsi="宋体"/>
          <w:b/>
          <w:sz w:val="21"/>
          <w:szCs w:val="21"/>
        </w:rPr>
      </w:pPr>
      <w:r>
        <w:rPr>
          <w:rFonts w:ascii="宋体" w:hAnsi="宋体"/>
          <w:b/>
          <w:sz w:val="21"/>
          <w:szCs w:val="21"/>
        </w:rPr>
        <w:br w:type="page" w:clear="all"/>
      </w:r>
      <w:bookmarkStart w:id="76" w:name="_Toc105397782"/>
      <w:r/>
      <w:bookmarkStart w:id="77"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6"/>
      <w:r/>
      <w:bookmarkEnd w:id="7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8" w:name="_Toc71810484"/>
      <w:r/>
      <w:bookmarkStart w:id="79" w:name="_Toc105397783"/>
      <w:r/>
      <w:bookmarkStart w:id="80" w:name="_Toc21574"/>
      <w:r/>
      <w:bookmarkStart w:id="81" w:name="_Toc19621"/>
      <w:r/>
      <w:bookmarkStart w:id="82" w:name="_Toc23561025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8"/>
      <w:r/>
      <w:bookmarkEnd w:id="79"/>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苏州市相城区太平中心幼儿园</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相城区太平中心幼儿园2026-2027年度后勤物业管理服务（含高铁三园）</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相城区太平中心幼儿园2026-2027年度后勤物业管理服务（含高铁三园）</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4" w:name="_Toc105397784"/>
      <w:r/>
      <w:bookmarkStart w:id="85" w:name="_Toc23561025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6" w:name="_Toc15378"/>
      <w:r/>
      <w:bookmarkStart w:id="87" w:name="_Toc32206"/>
      <w:r/>
      <w:bookmarkStart w:id="88"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6"/>
      <w:r/>
      <w:bookmarkEnd w:id="87"/>
      <w:r/>
      <w:bookmarkEnd w:id="8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9"/>
        <w:ind w:left="0" w:firstLine="0"/>
        <w:rPr>
          <w:rFonts w:ascii="宋体" w:hAnsi="宋体"/>
          <w:b/>
          <w:lang w:val="zh-CN"/>
        </w:rPr>
      </w:pPr>
      <w:r>
        <w:rPr>
          <w:rFonts w:ascii="宋体" w:hAnsi="宋体"/>
          <w:b/>
          <w:lang w:val="zh-CN"/>
        </w:rPr>
      </w:r>
      <w:r/>
    </w:p>
    <w:p>
      <w:pPr>
        <w:pStyle w:val="1069"/>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9"/>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9"/>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9" w:name="_Toc71810487"/>
      <w:r/>
      <w:bookmarkStart w:id="90" w:name="_Toc105397785"/>
      <w:r/>
      <w:bookmarkStart w:id="91" w:name="_Toc235610252"/>
      <w:r>
        <w:rPr>
          <w:rFonts w:ascii="宋体" w:hAnsi="宋体"/>
          <w:b/>
          <w:sz w:val="21"/>
          <w:szCs w:val="21"/>
        </w:rPr>
        <w:t xml:space="preserve">附件7</w:t>
      </w:r>
      <w:r>
        <w:rPr>
          <w:rFonts w:hint="eastAsia" w:ascii="宋体" w:hAnsi="宋体"/>
          <w:b/>
          <w:sz w:val="21"/>
          <w:szCs w:val="21"/>
        </w:rPr>
        <w:t xml:space="preserve">.</w:t>
      </w:r>
      <w:bookmarkEnd w:id="89"/>
      <w:r>
        <w:rPr>
          <w:rFonts w:hint="eastAsia" w:ascii="宋体" w:hAnsi="宋体"/>
          <w:b/>
          <w:sz w:val="21"/>
          <w:szCs w:val="21"/>
        </w:rPr>
        <w:t xml:space="preserve">偏离表（技术、商务）</w:t>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2" w:name="_Toc27138"/>
      <w:r/>
      <w:bookmarkStart w:id="93" w:name="_Toc31973"/>
      <w:r>
        <w:rPr>
          <w:rFonts w:ascii="宋体" w:hAnsi="宋体"/>
          <w:sz w:val="21"/>
          <w:szCs w:val="21"/>
        </w:rPr>
        <w:t xml:space="preserve"> </w:t>
      </w:r>
      <w:r/>
    </w:p>
    <w:p>
      <w:pPr>
        <w:pStyle w:val="1036"/>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36"/>
        <w:ind w:firstLine="0"/>
        <w:rPr>
          <w:rFonts w:ascii="宋体" w:hAnsi="宋体"/>
        </w:rPr>
      </w:pPr>
      <w:r>
        <w:rPr>
          <w:rFonts w:ascii="宋体" w:hAnsi="宋体"/>
        </w:rPr>
      </w:r>
      <w:r/>
    </w:p>
    <w:p>
      <w:pPr>
        <w:pStyle w:val="102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4" w:name="_Toc105397786"/>
      <w:r/>
      <w:bookmarkStart w:id="95" w:name="_Toc235610253"/>
      <w:r>
        <w:rPr>
          <w:rFonts w:ascii="宋体" w:hAnsi="宋体"/>
          <w:b/>
          <w:sz w:val="21"/>
          <w:szCs w:val="21"/>
        </w:rPr>
        <w:t xml:space="preserve">附件8</w:t>
      </w:r>
      <w:r>
        <w:rPr>
          <w:rFonts w:hint="eastAsia" w:ascii="宋体" w:hAnsi="宋体"/>
          <w:b/>
          <w:sz w:val="21"/>
          <w:szCs w:val="21"/>
        </w:rPr>
        <w:t xml:space="preserve">.项目服务人员配置表</w:t>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right="0" w:firstLine="422"/>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hint="eastAsia" w:ascii="Calibri" w:hAnsi="Calibri" w:cs="宋体"/>
          <w:b/>
        </w:rPr>
        <w:t xml:space="preserve">2</w:t>
      </w:r>
      <w:r>
        <w:rPr>
          <w:rFonts w:ascii="Calibri" w:hAnsi="Calibri" w:cs="宋体"/>
          <w:b/>
        </w:rPr>
        <w:t xml:space="preserve">.</w:t>
      </w:r>
      <w:r>
        <w:rPr>
          <w:rFonts w:ascii="SimSun" w:hAnsi="SimSun" w:eastAsia="SimSun" w:cs="SimSun"/>
          <w:b/>
          <w:color w:val="000000"/>
          <w:sz w:val="21"/>
        </w:rPr>
        <w:t xml:space="preserve">说明：打★项为本项目实质性响应条款，需按照要求提供相应材料，其中：（1）保安员：公安部门颁发的保安员证，其中至少2人需持有建（构）筑物消防员证书或消防设施操作员证书；（2）厨师长、帮厨：健康证；（3）水电维修工：特种作业操作证（准操项目：高压电工作业）；（4）厨工：投标文件中提供承诺函，承诺签订合同后一周内提供健康证复印件。第（1）-（3）条提供相关证书复印件并加盖投标单位公章，未提供视为非实质性响应；第（4）条提供承诺函，承诺合同签订后一周内提供健康证复印件，未提供视为非实质性响应。</w:t>
      </w:r>
      <w:r>
        <w:rPr>
          <w:rFonts w:ascii="Calibri" w:hAnsi="Calibri" w:cs="宋体"/>
          <w:b/>
        </w:rPr>
      </w:r>
      <w:r>
        <w:rPr>
          <w:rFonts w:ascii="SimSun" w:hAnsi="SimSun" w:eastAsia="SimSun" w:cs="SimSun"/>
          <w:b/>
          <w:color w:val="000000"/>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r/>
    </w:p>
    <w:p>
      <w:pPr>
        <w:pStyle w:val="1022"/>
        <w:ind w:left="0" w:firstLine="402"/>
        <w:rPr>
          <w:rFonts w:ascii="Calibri" w:hAnsi="Calibri" w:cs="宋体"/>
          <w:b/>
          <w:bCs/>
        </w:rPr>
      </w:pPr>
      <w:r>
        <w:rPr>
          <w:rFonts w:ascii="SimSun" w:hAnsi="SimSun" w:eastAsia="SimSun" w:cs="SimSun"/>
          <w:b/>
          <w:color w:val="000000"/>
          <w:sz w:val="21"/>
        </w:rPr>
      </w:r>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1022"/>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6" w:name="_Toc71810489"/>
      <w:r/>
      <w:bookmarkStart w:id="97" w:name="_Toc105397787"/>
      <w:r>
        <w:rPr>
          <w:rFonts w:ascii="宋体" w:hAnsi="宋体"/>
          <w:b/>
          <w:sz w:val="21"/>
          <w:szCs w:val="21"/>
        </w:rPr>
        <w:br w:type="page" w:clear="all"/>
      </w:r>
      <w:bookmarkStart w:id="98" w:name="_Toc235610254"/>
      <w:r>
        <w:rPr>
          <w:rFonts w:ascii="宋体" w:hAnsi="宋体"/>
          <w:b/>
          <w:sz w:val="21"/>
          <w:szCs w:val="21"/>
        </w:rPr>
        <w:t xml:space="preserve">附件9</w:t>
      </w:r>
      <w:r>
        <w:rPr>
          <w:rFonts w:hint="eastAsia" w:ascii="宋体" w:hAnsi="宋体"/>
          <w:b/>
          <w:sz w:val="21"/>
          <w:szCs w:val="21"/>
        </w:rPr>
        <w:t xml:space="preserve">.相关业绩一览表</w:t>
      </w:r>
      <w:bookmarkEnd w:id="96"/>
      <w:r/>
      <w:bookmarkEnd w:id="97"/>
      <w:r/>
      <w:bookmarkEnd w:id="9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6"/>
        <w:rPr>
          <w:rFonts w:ascii="宋体" w:hAnsi="宋体"/>
        </w:rPr>
      </w:pPr>
      <w:r>
        <w:rPr>
          <w:rFonts w:ascii="宋体" w:hAnsi="宋体"/>
        </w:rPr>
      </w:r>
      <w:r/>
    </w:p>
    <w:p>
      <w:pPr>
        <w:pStyle w:val="102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9" w:name="_Toc105397788"/>
      <w:r/>
      <w:bookmarkStart w:id="100" w:name="_Toc235610255"/>
      <w:r/>
      <w:bookmarkStart w:id="101" w:name="_Toc71810490"/>
      <w:r/>
      <w:bookmarkEnd w:id="92"/>
      <w:r/>
      <w:bookmarkEnd w:id="9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9"/>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w:t>
            </w:r>
            <w:r>
              <w:rPr>
                <w:rFonts w:hint="eastAsia" w:ascii="宋体" w:hAnsi="宋体" w:cs="Times New Roman"/>
                <w:sz w:val="21"/>
                <w:szCs w:val="21"/>
              </w:rPr>
              <w:t xml:space="preserve">不够可</w:t>
            </w:r>
            <w:r>
              <w:rPr>
                <w:rFonts w:hint="eastAsia" w:ascii="宋体" w:hAnsi="宋体" w:cs="Times New Roman"/>
                <w:sz w:val="21"/>
                <w:szCs w:val="21"/>
              </w:rPr>
              <w:t xml:space="preserve">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6"/>
        <w:rPr>
          <w:rFonts w:ascii="宋体" w:hAnsi="宋体"/>
        </w:rPr>
      </w:pPr>
      <w:r>
        <w:rPr>
          <w:rFonts w:ascii="宋体" w:hAnsi="宋体"/>
        </w:rPr>
      </w:r>
      <w:r/>
    </w:p>
    <w:p>
      <w:pPr>
        <w:pStyle w:val="102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9"/>
      <w:r/>
      <w:bookmarkStart w:id="103" w:name="_Toc235610256"/>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1"/>
      <w:r/>
      <w:bookmarkEnd w:id="102"/>
      <w:r/>
      <w:bookmarkEnd w:id="10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4" w:name="_Toc103258863"/>
      <w:r/>
      <w:bookmarkStart w:id="105" w:name="_Toc105397791"/>
      <w:r/>
      <w:bookmarkStart w:id="106" w:name="_Toc23561025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4"/>
      <w:r/>
      <w:bookmarkEnd w:id="105"/>
      <w:r/>
      <w:bookmarkEnd w:id="106"/>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69"/>
        <w:ind w:left="400" w:firstLine="400"/>
      </w:pPr>
      <w:r/>
      <w:r/>
    </w:p>
    <w:p>
      <w:pPr>
        <w:pStyle w:val="1069"/>
        <w:ind w:left="400" w:firstLine="400"/>
      </w:pPr>
      <w:r/>
      <w:r/>
    </w:p>
    <w:p>
      <w:pPr>
        <w:pStyle w:val="1069"/>
        <w:ind w:left="400" w:firstLine="400"/>
      </w:pPr>
      <w:r/>
      <w:r/>
    </w:p>
    <w:p>
      <w:pPr>
        <w:pStyle w:val="1069"/>
        <w:ind w:left="400" w:firstLine="400"/>
      </w:pPr>
      <w:r/>
      <w:r/>
    </w:p>
    <w:p>
      <w:pPr>
        <w:pStyle w:val="1069"/>
        <w:ind w:left="400" w:firstLine="400"/>
      </w:pPr>
      <w:r/>
      <w:r/>
    </w:p>
    <w:p>
      <w:pPr>
        <w:pStyle w:val="1069"/>
        <w:ind w:left="400" w:firstLine="400"/>
      </w:pPr>
      <w:r/>
      <w:r/>
    </w:p>
    <w:p>
      <w:pPr>
        <w:pStyle w:val="1069"/>
        <w:ind w:left="400" w:firstLine="400"/>
      </w:pPr>
      <w:r/>
      <w:r/>
    </w:p>
    <w:p>
      <w:pPr>
        <w:pStyle w:val="1069"/>
        <w:ind w:left="400" w:firstLine="400"/>
      </w:pPr>
      <w:r/>
      <w:r/>
    </w:p>
    <w:p>
      <w:pPr>
        <w:pStyle w:val="1069"/>
        <w:ind w:left="400" w:firstLine="400"/>
      </w:pPr>
      <w:r/>
      <w:r/>
    </w:p>
    <w:p>
      <w:pPr>
        <w:pStyle w:val="1069"/>
        <w:ind w:left="400" w:firstLine="400"/>
      </w:pPr>
      <w:r/>
      <w:r/>
    </w:p>
    <w:p>
      <w:pPr>
        <w:pStyle w:val="1069"/>
        <w:ind w:left="0" w:firstLine="0"/>
      </w:pPr>
      <w:r/>
      <w:r/>
    </w:p>
    <w:p>
      <w:pPr>
        <w:ind w:left="0"/>
        <w:rPr>
          <w:rFonts w:ascii="宋体" w:hAnsi="宋体"/>
          <w:b/>
          <w:bCs/>
          <w:sz w:val="21"/>
          <w:szCs w:val="21"/>
        </w:rPr>
        <w:outlineLvl w:val="0"/>
      </w:pPr>
      <w:r/>
      <w:bookmarkStart w:id="107" w:name="_Toc103258864"/>
      <w:r/>
      <w:bookmarkStart w:id="108" w:name="_Toc105397792"/>
      <w:r/>
      <w:bookmarkStart w:id="109" w:name="_Toc235610258"/>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7"/>
      <w:r/>
      <w:bookmarkEnd w:id="108"/>
      <w:r/>
      <w:bookmarkEnd w:id="109"/>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2"/>
        <w:rPr>
          <w:lang w:val="zh-CN"/>
        </w:rPr>
      </w:pPr>
      <w:r>
        <w:rPr>
          <w:lang w:val="zh-CN"/>
        </w:rPr>
      </w:r>
      <w:r/>
    </w:p>
    <w:p>
      <w:pPr>
        <w:rPr>
          <w:lang w:val="zh-CN"/>
        </w:rPr>
      </w:pPr>
      <w:r>
        <w:rPr>
          <w:lang w:val="zh-CN"/>
        </w:rPr>
      </w:r>
      <w:r/>
    </w:p>
    <w:p>
      <w:pPr>
        <w:pStyle w:val="1022"/>
        <w:rPr>
          <w:lang w:val="zh-CN"/>
        </w:rPr>
      </w:pPr>
      <w:r>
        <w:rPr>
          <w:lang w:val="zh-CN"/>
        </w:rPr>
      </w:r>
      <w:r/>
    </w:p>
    <w:p>
      <w:pPr>
        <w:rPr>
          <w:lang w:val="zh-CN"/>
        </w:rPr>
      </w:pPr>
      <w:r>
        <w:rPr>
          <w:lang w:val="zh-CN"/>
        </w:rPr>
      </w:r>
      <w:r/>
    </w:p>
    <w:p>
      <w:pPr>
        <w:pStyle w:val="1022"/>
        <w:rPr>
          <w:lang w:val="zh-CN"/>
        </w:rPr>
      </w:pPr>
      <w:r>
        <w:rPr>
          <w:lang w:val="zh-CN"/>
        </w:rPr>
      </w:r>
      <w:r/>
    </w:p>
    <w:p>
      <w:pPr>
        <w:rPr>
          <w:lang w:val="zh-CN"/>
        </w:rPr>
      </w:pPr>
      <w:r>
        <w:rPr>
          <w:lang w:val="zh-CN"/>
        </w:rPr>
      </w:r>
      <w:r/>
    </w:p>
    <w:p>
      <w:pPr>
        <w:pStyle w:val="1022"/>
        <w:rPr>
          <w:lang w:val="zh-CN"/>
        </w:rPr>
      </w:pPr>
      <w:r>
        <w:rPr>
          <w:lang w:val="zh-CN"/>
        </w:rPr>
      </w:r>
      <w:r/>
    </w:p>
    <w:p>
      <w:pPr>
        <w:rPr>
          <w:lang w:val="zh-CN"/>
        </w:rPr>
      </w:pPr>
      <w:r>
        <w:rPr>
          <w:lang w:val="zh-CN"/>
        </w:rPr>
      </w:r>
      <w:r/>
    </w:p>
    <w:p>
      <w:pPr>
        <w:pStyle w:val="1022"/>
        <w:rPr>
          <w:lang w:val="zh-CN"/>
        </w:rPr>
      </w:pPr>
      <w:r>
        <w:rPr>
          <w:lang w:val="zh-CN"/>
        </w:rPr>
      </w:r>
      <w:r/>
    </w:p>
    <w:p>
      <w:pPr>
        <w:rPr>
          <w:lang w:val="zh-CN"/>
        </w:rPr>
      </w:pPr>
      <w:r>
        <w:rPr>
          <w:lang w:val="zh-CN"/>
        </w:rPr>
      </w:r>
      <w:r/>
    </w:p>
    <w:p>
      <w:pPr>
        <w:pStyle w:val="1022"/>
        <w:rPr>
          <w:lang w:val="zh-CN"/>
        </w:rPr>
      </w:pPr>
      <w:r>
        <w:rPr>
          <w:lang w:val="zh-CN"/>
        </w:rPr>
      </w:r>
      <w:r/>
    </w:p>
    <w:p>
      <w:pPr>
        <w:rPr>
          <w:lang w:val="zh-CN"/>
        </w:rPr>
      </w:pPr>
      <w:r>
        <w:rPr>
          <w:lang w:val="zh-CN"/>
        </w:rPr>
      </w:r>
      <w:r/>
    </w:p>
    <w:p>
      <w:pPr>
        <w:pStyle w:val="1022"/>
        <w:rPr>
          <w:lang w:val="zh-CN"/>
        </w:rPr>
      </w:pPr>
      <w:r>
        <w:rPr>
          <w:lang w:val="zh-CN"/>
        </w:rPr>
      </w:r>
      <w:r/>
    </w:p>
    <w:p>
      <w:pPr>
        <w:rPr>
          <w:lang w:val="zh-CN"/>
        </w:rPr>
      </w:pPr>
      <w:r>
        <w:rPr>
          <w:lang w:val="zh-CN"/>
        </w:rPr>
      </w:r>
      <w:r/>
    </w:p>
    <w:p>
      <w:pPr>
        <w:pStyle w:val="1022"/>
        <w:rPr>
          <w:lang w:val="zh-CN"/>
        </w:rPr>
      </w:pPr>
      <w:r>
        <w:rPr>
          <w:lang w:val="zh-CN"/>
        </w:rPr>
      </w:r>
      <w:r/>
    </w:p>
    <w:p>
      <w:pPr>
        <w:rPr>
          <w:lang w:val="zh-CN"/>
        </w:rPr>
      </w:pPr>
      <w:r>
        <w:rPr>
          <w:lang w:val="zh-CN"/>
        </w:rPr>
      </w:r>
      <w:r/>
    </w:p>
    <w:p>
      <w:pPr>
        <w:pStyle w:val="1022"/>
        <w:rPr>
          <w:lang w:val="zh-CN"/>
        </w:rPr>
      </w:pPr>
      <w:r>
        <w:rPr>
          <w:lang w:val="zh-CN"/>
        </w:rPr>
      </w:r>
      <w:r/>
    </w:p>
    <w:p>
      <w:pPr>
        <w:pStyle w:val="1022"/>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0" w:name="_Toc23561025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0"/>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22"/>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1"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12" w:name="OLE_LINK16"/>
      <w:r/>
      <w:bookmarkStart w:id="113" w:name="OLE_LINK17"/>
      <w:r>
        <w:rPr>
          <w:rFonts w:hint="eastAsia" w:ascii="宋体" w:hAnsi="宋体"/>
          <w:b/>
          <w:color w:val="ff0000"/>
          <w:sz w:val="21"/>
          <w:szCs w:val="21"/>
          <w:lang w:val="zh-CN"/>
        </w:rPr>
        <w:t xml:space="preserve">的</w:t>
      </w:r>
      <w:bookmarkEnd w:id="111"/>
      <w:r/>
      <w:bookmarkEnd w:id="112"/>
      <w:r/>
      <w:bookmarkEnd w:id="113"/>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22"/>
      </w:pPr>
      <w:r/>
      <w:r/>
    </w:p>
    <w:p>
      <w:r/>
      <w:r/>
    </w:p>
    <w:p>
      <w:pPr>
        <w:ind w:left="0"/>
      </w:pPr>
      <w:r/>
      <w:r/>
    </w:p>
    <w:p>
      <w:pPr>
        <w:pStyle w:val="1010"/>
        <w:ind w:left="0" w:firstLine="0"/>
        <w:jc w:val="center"/>
        <w:rPr>
          <w:rFonts w:ascii="宋体" w:hAnsi="宋体"/>
          <w:b/>
          <w:sz w:val="44"/>
          <w:szCs w:val="22"/>
        </w:rPr>
      </w:pPr>
      <w:r/>
      <w:bookmarkStart w:id="114" w:name="_Toc23660"/>
      <w:r/>
      <w:bookmarkStart w:id="115" w:name="_Toc4098"/>
      <w:r/>
      <w:bookmarkStart w:id="116" w:name="_Toc235610260"/>
      <w:r>
        <w:rPr>
          <w:rFonts w:hint="eastAsia" w:ascii="宋体" w:hAnsi="宋体"/>
          <w:b/>
          <w:sz w:val="44"/>
          <w:szCs w:val="22"/>
        </w:rPr>
        <w:t xml:space="preserve">第四章  </w:t>
      </w:r>
      <w:bookmarkStart w:id="117" w:name="招标书"/>
      <w:r/>
      <w:bookmarkEnd w:id="117"/>
      <w:r>
        <w:rPr>
          <w:rFonts w:hint="eastAsia" w:ascii="宋体" w:hAnsi="宋体"/>
          <w:b/>
          <w:sz w:val="44"/>
          <w:szCs w:val="22"/>
        </w:rPr>
        <w:t xml:space="preserve">招标书</w:t>
      </w:r>
      <w:bookmarkEnd w:id="114"/>
      <w:r/>
      <w:bookmarkEnd w:id="115"/>
      <w:r/>
      <w:bookmarkEnd w:id="11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苏州市相城区太平中心幼儿园</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相城区太平中心幼儿园2026-2027年度后勤物业管理服务（含高铁三园）</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JSZC-320500-JZCG-G2026-0200</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cs="Times New Roman"/>
          <w:sz w:val="21"/>
          <w:szCs w:val="21"/>
        </w:rPr>
        <w:t xml:space="preserve">相城区太平中心幼儿园2026-2027年度后勤物业管理服务（含高铁三园）</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人民币叁佰伍拾陆万叁仟元整（￥3</w:t>
      </w:r>
      <w:r>
        <w:rPr>
          <w:rFonts w:ascii="宋体" w:hAnsi="宋体"/>
          <w:sz w:val="21"/>
          <w:szCs w:val="21"/>
        </w:rPr>
        <w:t xml:space="preserve">,563,000.00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人民币叁佰伍拾陆万叁仟元整（￥3</w:t>
      </w:r>
      <w:r>
        <w:rPr>
          <w:rFonts w:ascii="宋体" w:hAnsi="宋体"/>
          <w:sz w:val="21"/>
          <w:szCs w:val="21"/>
        </w:rPr>
        <w:t xml:space="preserve">,563,000.00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自合同签订之日起一年。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苏州市相城区太平中心幼儿园位于苏州市相城区太平</w:t>
      </w:r>
      <w:r>
        <w:rPr>
          <w:rFonts w:hint="eastAsia" w:ascii="宋体" w:hAnsi="宋体"/>
          <w:sz w:val="21"/>
        </w:rPr>
        <w:t xml:space="preserve">街道民</w:t>
      </w:r>
      <w:r>
        <w:rPr>
          <w:rFonts w:hint="eastAsia" w:ascii="宋体" w:hAnsi="宋体"/>
          <w:sz w:val="21"/>
        </w:rPr>
        <w:t xml:space="preserve">学巷，实行一园两区管理模式，下设高铁新城第三幼儿园，位于苏州市相城区太平街道</w:t>
      </w:r>
      <w:r>
        <w:rPr>
          <w:rFonts w:hint="eastAsia" w:ascii="宋体" w:hAnsi="宋体"/>
          <w:sz w:val="21"/>
        </w:rPr>
        <w:t xml:space="preserve">联圩路6号</w:t>
      </w:r>
      <w:r>
        <w:rPr>
          <w:rFonts w:hint="eastAsia" w:ascii="宋体" w:hAnsi="宋体"/>
          <w:sz w:val="21"/>
        </w:rPr>
        <w:t xml:space="preserve">。2026-2027学年，班级数预计36个，学生数约1050人，教职工（含物业人数）约180人。</w:t>
      </w:r>
      <w:r/>
    </w:p>
    <w:p>
      <w:pPr>
        <w:ind w:left="0" w:firstLine="420"/>
        <w:spacing w:line="360" w:lineRule="auto"/>
        <w:tabs>
          <w:tab w:val="left" w:pos="420" w:leader="none"/>
        </w:tabs>
        <w:rPr>
          <w:rFonts w:ascii="宋体" w:hAnsi="宋体"/>
          <w:sz w:val="21"/>
        </w:rPr>
      </w:pPr>
      <w:r>
        <w:rPr>
          <w:rFonts w:hint="eastAsia" w:ascii="宋体" w:hAnsi="宋体"/>
          <w:sz w:val="21"/>
        </w:rPr>
        <w:t xml:space="preserve">（二）服务要求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1.服务内容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（1）安保</w:t>
      </w:r>
      <w:r/>
    </w:p>
    <w:p>
      <w:pPr>
        <w:ind w:left="0" w:firstLine="420"/>
        <w:spacing w:line="360" w:lineRule="auto"/>
        <w:tabs>
          <w:tab w:val="left" w:pos="420" w:leader="none"/>
        </w:tabs>
        <w:rPr>
          <w:rFonts w:ascii="宋体" w:hAnsi="宋体"/>
          <w:sz w:val="21"/>
        </w:rPr>
      </w:pPr>
      <w:r>
        <w:rPr>
          <w:rFonts w:hint="eastAsia" w:ascii="宋体" w:hAnsi="宋体"/>
          <w:sz w:val="21"/>
        </w:rPr>
        <w:t xml:space="preserve">负责幼儿园24小时全天候幼儿园安全保卫工作，包括：门卫值班、</w:t>
      </w:r>
      <w:r>
        <w:rPr>
          <w:rFonts w:hint="eastAsia" w:ascii="宋体" w:hAnsi="宋体"/>
          <w:sz w:val="21"/>
        </w:rPr>
        <w:t xml:space="preserve">消控室管</w:t>
      </w:r>
      <w:r>
        <w:rPr>
          <w:rFonts w:hint="eastAsia" w:ascii="宋体" w:hAnsi="宋体"/>
          <w:sz w:val="21"/>
        </w:rPr>
        <w:t xml:space="preserve">理、幼儿园防火、防盗、治安管理，外来人员、车辆管理、夜间安全巡视，车辆（汽车、自行车、电瓶车等）管理等涉及幼儿园安全管理的所有工作，维持幼儿园秩序，维护幼儿园稳定，及时发现和消除安全隐患,确保幼儿园师生生命财产安全，无条件配合幼儿园的各种加班和突击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（2）食堂</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提供周一至周五幼儿师生的午餐及下午</w:t>
      </w:r>
      <w:r>
        <w:rPr>
          <w:rFonts w:hint="eastAsia" w:ascii="宋体" w:hAnsi="宋体"/>
          <w:sz w:val="21"/>
        </w:rPr>
        <w:t xml:space="preserve">午</w:t>
      </w:r>
      <w:r>
        <w:rPr>
          <w:rFonts w:hint="eastAsia" w:ascii="宋体" w:hAnsi="宋体"/>
          <w:sz w:val="21"/>
        </w:rPr>
        <w:t xml:space="preserve">点供应，保证孩子和教职员工吃饱吃好。</w:t>
      </w:r>
      <w:r/>
    </w:p>
    <w:p>
      <w:pPr>
        <w:ind w:left="0" w:firstLine="420"/>
        <w:spacing w:line="360" w:lineRule="auto"/>
        <w:tabs>
          <w:tab w:val="left" w:pos="420" w:leader="none"/>
        </w:tabs>
        <w:rPr>
          <w:rFonts w:ascii="宋体" w:hAnsi="宋体"/>
          <w:sz w:val="21"/>
        </w:rPr>
      </w:pPr>
      <w:r>
        <w:rPr>
          <w:rFonts w:hint="eastAsia" w:ascii="宋体" w:hAnsi="宋体"/>
          <w:sz w:val="21"/>
        </w:rPr>
        <w:t xml:space="preserve">做好食品的加工和采购流程监管，确保不发生食品安全事故。</w:t>
      </w:r>
      <w:r/>
    </w:p>
    <w:p>
      <w:pPr>
        <w:ind w:left="0" w:firstLine="420"/>
        <w:spacing w:line="360" w:lineRule="auto"/>
        <w:tabs>
          <w:tab w:val="left" w:pos="420" w:leader="none"/>
        </w:tabs>
        <w:rPr>
          <w:rFonts w:ascii="宋体" w:hAnsi="宋体"/>
          <w:sz w:val="21"/>
        </w:rPr>
      </w:pPr>
      <w:r>
        <w:rPr>
          <w:rFonts w:hint="eastAsia" w:ascii="宋体" w:hAnsi="宋体"/>
          <w:sz w:val="21"/>
        </w:rPr>
        <w:t xml:space="preserve">每天餐后对食堂进行清扫，保持食堂的地面的光洁度，每天餐后对厨房进行打扫冲洗，餐厨垃圾及时送到餐厨垃圾房进行机械处理，保证厨房地面和排水沟没有食物残渣，每月定期对食堂和厨房进行消杀除四害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餐后有食品留样并确保不发生任何食品安全问题。</w:t>
      </w:r>
      <w:r/>
    </w:p>
    <w:p>
      <w:pPr>
        <w:ind w:left="0" w:firstLine="420"/>
        <w:spacing w:line="360" w:lineRule="auto"/>
        <w:tabs>
          <w:tab w:val="left" w:pos="420" w:leader="none"/>
        </w:tabs>
        <w:rPr>
          <w:rFonts w:ascii="宋体" w:hAnsi="宋体"/>
          <w:sz w:val="21"/>
        </w:rPr>
      </w:pPr>
      <w:r>
        <w:rPr>
          <w:rFonts w:hint="eastAsia" w:ascii="宋体" w:hAnsi="宋体"/>
          <w:sz w:val="21"/>
        </w:rPr>
        <w:t xml:space="preserve">每月对食堂的管道进行一到二次冲洗，确保管道畅通。</w:t>
      </w:r>
      <w:r/>
    </w:p>
    <w:p>
      <w:pPr>
        <w:ind w:left="0" w:firstLine="420"/>
        <w:spacing w:line="360" w:lineRule="auto"/>
        <w:tabs>
          <w:tab w:val="left" w:pos="420" w:leader="none"/>
        </w:tabs>
        <w:rPr>
          <w:rFonts w:ascii="宋体" w:hAnsi="宋体"/>
          <w:sz w:val="21"/>
        </w:rPr>
      </w:pPr>
      <w:r>
        <w:rPr>
          <w:rFonts w:hint="eastAsia" w:ascii="宋体" w:hAnsi="宋体"/>
          <w:sz w:val="21"/>
        </w:rPr>
        <w:t xml:space="preserve">（3）保洁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①日常保洁：以“创设美好环境、服务幼儿教育”为宗旨，认真做好幼儿园区域内环境卫生保洁工作，做到幼儿园公共区域日清日扫、随时保洁，无垃圾和杂物，为幼儿园创建优美洁净的教学环境，每年寒暑假</w:t>
      </w:r>
      <w:r>
        <w:rPr>
          <w:rFonts w:hint="eastAsia" w:ascii="宋体" w:hAnsi="宋体"/>
          <w:sz w:val="21"/>
        </w:rPr>
        <w:t xml:space="preserve">期间协助对幼儿园进行一次全方位的保洁，每年一次对所有的门窗玻璃进行一次深度清洗擦拭，无条件的配合幼儿园的各种加班工作。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②厕所的保洁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厕所管理制度上墙，设备设施完好无损，厕所内外做到无纸屑、无果皮（核）、无污水或积水、无粪便、无垃圾、及其它废弃物等。厕所内部要保持完好，无乱刻乱画，做到地面洁净，屋顶及周围无尘土、灰吊、蛛网，无废弃物。厕所要经常清扫，经常喷药消毒，水冲厕所做到无虫蝇、无臭味、无管道堵塞。污物</w:t>
      </w:r>
      <w:r>
        <w:rPr>
          <w:rFonts w:hint="eastAsia" w:ascii="宋体" w:hAnsi="宋体"/>
          <w:sz w:val="21"/>
        </w:rPr>
        <w:t xml:space="preserve">筐</w:t>
      </w:r>
      <w:r>
        <w:rPr>
          <w:rFonts w:hint="eastAsia" w:ascii="宋体" w:hAnsi="宋体"/>
          <w:sz w:val="21"/>
        </w:rPr>
        <w:t xml:space="preserve">及时处理，垃圾日产日清，保持环境整洁。</w:t>
      </w:r>
      <w:r/>
    </w:p>
    <w:p>
      <w:pPr>
        <w:ind w:left="0" w:firstLine="420"/>
        <w:spacing w:line="360" w:lineRule="auto"/>
        <w:tabs>
          <w:tab w:val="left" w:pos="420" w:leader="none"/>
        </w:tabs>
        <w:rPr>
          <w:rFonts w:ascii="宋体" w:hAnsi="宋体"/>
          <w:sz w:val="21"/>
        </w:rPr>
      </w:pPr>
      <w:r>
        <w:rPr>
          <w:rFonts w:hint="eastAsia" w:ascii="宋体" w:hAnsi="宋体"/>
          <w:sz w:val="21"/>
        </w:rPr>
        <w:t xml:space="preserve">③垃圾清运：物业负责将幼儿园内产生的垃圾每日清运到指定的位置，并保证日产日清，每周对垃圾桶进行一次冲洗消毒，每周对餐厨垃圾桶进行一次清洗消毒，夏天每天对餐厨垃圾桶进行一次冲洗消毒，每天对餐厨垃圾清洗清理，并对餐厨垃圾房进行消杀工作，同时按照要求做好垃圾分类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④绿化保洁：每日对幼儿园的绿化进行一次保洁，清扫绿化带里的垃圾和树叶，及时补种缺失的绿化植被，定期对绿化进行修剪、除虫和施肥工作，炎热天气每天傍晚对绿化带进行浇水，确保绿化和树木的成长，定期</w:t>
      </w:r>
      <w:r>
        <w:rPr>
          <w:rFonts w:hint="eastAsia" w:ascii="宋体" w:hAnsi="宋体"/>
          <w:sz w:val="21"/>
        </w:rPr>
        <w:t xml:space="preserve">对租摆进行</w:t>
      </w:r>
      <w:r>
        <w:rPr>
          <w:rFonts w:hint="eastAsia" w:ascii="宋体" w:hAnsi="宋体"/>
          <w:sz w:val="21"/>
        </w:rPr>
        <w:t xml:space="preserve">维护，定期更换室内绿植，定期浇水。</w:t>
      </w:r>
      <w:r/>
    </w:p>
    <w:p>
      <w:pPr>
        <w:ind w:left="0" w:firstLine="420"/>
        <w:spacing w:line="360" w:lineRule="auto"/>
        <w:tabs>
          <w:tab w:val="left" w:pos="420" w:leader="none"/>
        </w:tabs>
        <w:rPr>
          <w:rFonts w:ascii="宋体" w:hAnsi="宋体"/>
          <w:sz w:val="21"/>
        </w:rPr>
      </w:pPr>
      <w:r>
        <w:rPr>
          <w:rFonts w:hint="eastAsia" w:ascii="宋体" w:hAnsi="宋体"/>
          <w:sz w:val="21"/>
        </w:rPr>
        <w:t xml:space="preserve">根据幼儿园绿化的生长情况和维护情况，除及时除草施肥和补种小面积的绿化缺失外，针对食堂附近和其它绿化带大面积需要移植部分绿化，向幼儿园管理方提出申请绿化补种工作，确保幼儿园绿地常年常绿，绿化带绿化率98%以上。</w:t>
      </w:r>
      <w:r/>
    </w:p>
    <w:p>
      <w:pPr>
        <w:ind w:left="0" w:firstLine="420"/>
        <w:spacing w:line="360" w:lineRule="auto"/>
        <w:tabs>
          <w:tab w:val="left" w:pos="420" w:leader="none"/>
        </w:tabs>
        <w:rPr>
          <w:rFonts w:ascii="宋体" w:hAnsi="宋体"/>
          <w:sz w:val="21"/>
        </w:rPr>
      </w:pPr>
      <w:r>
        <w:rPr>
          <w:rFonts w:hint="eastAsia" w:ascii="宋体" w:hAnsi="宋体"/>
          <w:sz w:val="21"/>
        </w:rPr>
        <w:t xml:space="preserve">（4）勤杂工</w:t>
      </w:r>
      <w:r/>
    </w:p>
    <w:p>
      <w:pPr>
        <w:ind w:left="0" w:firstLine="420"/>
        <w:spacing w:line="360" w:lineRule="auto"/>
        <w:tabs>
          <w:tab w:val="left" w:pos="420" w:leader="none"/>
        </w:tabs>
        <w:rPr>
          <w:rFonts w:ascii="宋体" w:hAnsi="宋体"/>
          <w:sz w:val="21"/>
        </w:rPr>
      </w:pPr>
      <w:r>
        <w:rPr>
          <w:rFonts w:hint="eastAsia" w:ascii="宋体" w:hAnsi="宋体"/>
          <w:sz w:val="21"/>
        </w:rPr>
        <w:t xml:space="preserve">①协助保洁负责幼儿园完成责任区（含楼道绿化带、垃圾房）普扫，确保地面无纸屑、烟头、动物粪便等可见垃圾。</w:t>
      </w:r>
      <w:r/>
    </w:p>
    <w:p>
      <w:pPr>
        <w:ind w:left="0" w:firstLine="420"/>
        <w:spacing w:line="360" w:lineRule="auto"/>
        <w:tabs>
          <w:tab w:val="left" w:pos="420" w:leader="none"/>
        </w:tabs>
        <w:rPr>
          <w:rFonts w:ascii="宋体" w:hAnsi="宋体"/>
          <w:sz w:val="21"/>
        </w:rPr>
      </w:pPr>
      <w:r>
        <w:rPr>
          <w:rFonts w:hint="eastAsia" w:ascii="宋体" w:hAnsi="宋体"/>
          <w:sz w:val="21"/>
        </w:rPr>
        <w:t xml:space="preserve">②小的维修服务，能够承担幼儿园小修小补；家具、门窗、龙头、锁具等的维修。</w:t>
      </w:r>
      <w:r/>
    </w:p>
    <w:p>
      <w:pPr>
        <w:ind w:left="0" w:firstLine="420"/>
        <w:spacing w:line="360" w:lineRule="auto"/>
        <w:tabs>
          <w:tab w:val="left" w:pos="420" w:leader="none"/>
        </w:tabs>
        <w:rPr>
          <w:rFonts w:ascii="宋体" w:hAnsi="宋体"/>
          <w:sz w:val="21"/>
        </w:rPr>
      </w:pPr>
      <w:r>
        <w:rPr>
          <w:rFonts w:hint="eastAsia" w:ascii="宋体" w:hAnsi="宋体"/>
          <w:sz w:val="21"/>
        </w:rPr>
        <w:t xml:space="preserve">③巡查责任区域公共设施（户外游戏器材、标识牌、体育器材等），发现松动、破损20分钟内设置警示标识并上报维修。</w:t>
      </w:r>
      <w:r/>
    </w:p>
    <w:p>
      <w:pPr>
        <w:ind w:left="0" w:firstLine="420"/>
        <w:spacing w:line="360" w:lineRule="auto"/>
        <w:tabs>
          <w:tab w:val="left" w:pos="420" w:leader="none"/>
        </w:tabs>
        <w:rPr>
          <w:rFonts w:ascii="宋体" w:hAnsi="宋体"/>
          <w:sz w:val="21"/>
        </w:rPr>
      </w:pPr>
      <w:r>
        <w:rPr>
          <w:rFonts w:hint="eastAsia" w:ascii="宋体" w:hAnsi="宋体"/>
          <w:sz w:val="21"/>
        </w:rPr>
        <w:t xml:space="preserve">（5）水电维修</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提供幼儿园的日常维修和设备养护服务，包括水电的应急维修、小修等，大的维修和更换提前上报计划并配合幼儿园处理，确保幼儿园水电的正常运行。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每年寒暑假期间对幼儿园所有的设施设备的检查保养一次，确保开学后所有设施设备运行完好。寒假期间对幼儿园所有的电扇（或者空调）进行拆卸除尘清洗和保养。</w:t>
      </w:r>
      <w:r/>
    </w:p>
    <w:p>
      <w:pPr>
        <w:ind w:left="0" w:firstLine="420"/>
        <w:spacing w:line="360" w:lineRule="auto"/>
        <w:tabs>
          <w:tab w:val="left" w:pos="420" w:leader="none"/>
        </w:tabs>
        <w:rPr>
          <w:rFonts w:ascii="宋体" w:hAnsi="宋体"/>
          <w:sz w:val="21"/>
        </w:rPr>
      </w:pPr>
      <w:r>
        <w:rPr>
          <w:rFonts w:hint="eastAsia" w:ascii="宋体" w:hAnsi="宋体"/>
          <w:sz w:val="21"/>
        </w:rPr>
        <w:t xml:space="preserve">每年暑假或者寒假期间对幼儿园的污水井和雨水井以及楼顶落水管进行一次全面疏通（雨季来临前每月2次检查）。</w:t>
      </w:r>
      <w:r/>
    </w:p>
    <w:p>
      <w:pPr>
        <w:ind w:left="0" w:firstLine="420"/>
        <w:spacing w:line="360" w:lineRule="auto"/>
        <w:tabs>
          <w:tab w:val="left" w:pos="420" w:leader="none"/>
        </w:tabs>
        <w:rPr>
          <w:rFonts w:ascii="宋体" w:hAnsi="宋体"/>
          <w:sz w:val="21"/>
        </w:rPr>
      </w:pPr>
      <w:r>
        <w:rPr>
          <w:rFonts w:hint="eastAsia" w:ascii="宋体" w:hAnsi="宋体"/>
          <w:sz w:val="21"/>
        </w:rPr>
        <w:t xml:space="preserve">（三）物业拟配置的人员方案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服务人员拟配置要求表（最低配置49人）</w:t>
      </w:r>
      <w:r/>
    </w:p>
    <w:p>
      <w:pPr>
        <w:ind w:left="0" w:firstLine="420"/>
        <w:spacing w:line="360" w:lineRule="auto"/>
        <w:tabs>
          <w:tab w:val="left" w:pos="0" w:leader="none"/>
        </w:tabs>
        <w:rPr>
          <w:rFonts w:ascii="宋体" w:hAnsi="宋体"/>
          <w:sz w:val="21"/>
        </w:rPr>
      </w:pPr>
      <w:r>
        <w:rPr>
          <w:rFonts w:hint="eastAsia" w:ascii="宋体" w:hAnsi="宋体"/>
          <w:sz w:val="21"/>
        </w:rPr>
        <w:t xml:space="preserve">（1）太平中心幼儿园：</w:t>
      </w:r>
      <w:r/>
    </w:p>
    <w:tbl>
      <w:tblPr>
        <w:tblpPr w:horzAnchor="page" w:tblpX="1022" w:vertAnchor="text" w:tblpY="202" w:leftFromText="180" w:topFromText="0" w:rightFromText="180" w:bottomFromText="0"/>
        <w:tblW w:w="9776"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50"/>
        <w:gridCol w:w="1130"/>
        <w:gridCol w:w="850"/>
        <w:gridCol w:w="1276"/>
        <w:gridCol w:w="851"/>
        <w:gridCol w:w="3969"/>
        <w:gridCol w:w="850"/>
      </w:tblGrid>
      <w:tr>
        <w:trPr>
          <w:trHeight w:val="70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基本要求</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tc>
      </w:tr>
      <w:tr>
        <w:trPr>
          <w:trHeight w:val="70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spacing w:before="100" w:beforeAutospacing="1" w:after="100" w:afterAutospacing="1"/>
              <w:rPr>
                <w:rFonts w:ascii="宋体" w:hAnsi="宋体"/>
                <w:sz w:val="21"/>
                <w:szCs w:val="21"/>
              </w:rPr>
            </w:pPr>
            <w:r/>
            <w:bookmarkStart w:id="118" w:name="OLE_LINK143"/>
            <w:r>
              <w:rPr>
                <w:rFonts w:hint="eastAsia" w:ascii="宋体" w:hAnsi="宋体" w:cs="Times New Roman"/>
                <w:sz w:val="21"/>
                <w:szCs w:val="21"/>
              </w:rPr>
              <w:t xml:space="preserve">大专</w:t>
            </w:r>
            <w:r>
              <w:rPr>
                <w:rFonts w:hint="eastAsia" w:ascii="宋体" w:hAnsi="宋体" w:cs="Times New Roman"/>
                <w:sz w:val="21"/>
                <w:szCs w:val="21"/>
              </w:rPr>
              <w:t xml:space="preserve">或</w:t>
            </w:r>
            <w:bookmarkEnd w:id="118"/>
            <w:r>
              <w:rPr>
                <w:rFonts w:hint="eastAsia" w:ascii="宋体" w:hAnsi="宋体" w:cs="Times New Roman"/>
                <w:sz w:val="21"/>
                <w:szCs w:val="21"/>
              </w:rPr>
              <w:t xml:space="preserve">以上学历，负责项目整体管理，精通物业管理及物业服务业务，责任心强，经验丰富，善于沟通、协调，具备同类物业管理经验。懂急救知识，</w:t>
            </w:r>
            <w:bookmarkStart w:id="119" w:name="OLE_LINK149"/>
            <w:r/>
            <w:bookmarkStart w:id="120" w:name="OLE_LINK150"/>
            <w:r>
              <w:rPr>
                <w:rFonts w:hint="eastAsia" w:ascii="宋体" w:hAnsi="宋体" w:cs="Times New Roman"/>
                <w:sz w:val="21"/>
                <w:szCs w:val="21"/>
              </w:rPr>
              <w:t xml:space="preserve">紧急情况下能协助展开救护工作。</w:t>
            </w:r>
            <w:bookmarkEnd w:id="119"/>
            <w:r/>
            <w:bookmarkEnd w:id="120"/>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spacing w:before="100" w:beforeAutospacing="1" w:after="100" w:afterAutospacing="1"/>
              <w:rPr>
                <w:rFonts w:ascii="宋体" w:hAnsi="宋体"/>
                <w:sz w:val="21"/>
                <w:szCs w:val="21"/>
              </w:rPr>
            </w:pPr>
            <w:r>
              <w:rPr>
                <w:rFonts w:ascii="宋体" w:hAnsi="宋体"/>
                <w:sz w:val="21"/>
                <w:szCs w:val="21"/>
              </w:rPr>
            </w:r>
            <w:r/>
          </w:p>
        </w:tc>
      </w:tr>
      <w:tr>
        <w:trPr>
          <w:trHeight w:val="70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before="100" w:beforeAutospacing="1" w:after="100" w:afterAutospacing="1"/>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熟悉岗位操作流程，做好日常安全巡逻维护工作，紧急情况下能协助展开救护工作。</w:t>
            </w:r>
            <w:r/>
          </w:p>
          <w:p>
            <w:pPr>
              <w:ind w:left="0"/>
              <w:jc w:val="left"/>
              <w:widowControl w:val="off"/>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所有人员</w:t>
            </w:r>
            <w:r>
              <w:rPr>
                <w:rFonts w:hint="eastAsia" w:ascii="宋体" w:hAnsi="宋体"/>
                <w:b/>
                <w:sz w:val="21"/>
                <w:szCs w:val="21"/>
              </w:rPr>
              <w:t xml:space="preserve">需持有公安部门颁发的保安员证上岗。</w:t>
            </w:r>
            <w:r/>
          </w:p>
          <w:p>
            <w:pPr>
              <w:pStyle w:val="1022"/>
              <w:ind w:left="0" w:firstLine="0"/>
              <w:rPr>
                <w:rFonts w:ascii="宋体" w:hAnsi="宋体" w:cs="宋体"/>
                <w:b/>
                <w:sz w:val="21"/>
                <w:szCs w:val="21"/>
              </w:rPr>
            </w:pPr>
            <w:r>
              <w:rPr>
                <w:rFonts w:hint="eastAsia" w:ascii="宋体" w:hAnsi="宋体" w:cs="宋体"/>
                <w:b/>
                <w:sz w:val="21"/>
                <w:szCs w:val="21"/>
              </w:rPr>
              <w:t xml:space="preserve">其中至少2人</w:t>
            </w:r>
            <w:r>
              <w:rPr>
                <w:rFonts w:hint="eastAsia" w:ascii="宋体" w:hAnsi="宋体" w:cs="宋体"/>
                <w:b/>
                <w:sz w:val="21"/>
                <w:szCs w:val="21"/>
              </w:rPr>
              <w:t xml:space="preserve">需持有建（构）筑物消防员证书或消防设施操作员证书上岗。</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spacing w:before="100" w:beforeAutospacing="1" w:after="100" w:afterAutospacing="1"/>
              <w:rPr>
                <w:rFonts w:ascii="宋体" w:hAnsi="宋体"/>
                <w:sz w:val="21"/>
                <w:szCs w:val="21"/>
              </w:rPr>
            </w:pPr>
            <w:r>
              <w:rPr>
                <w:rFonts w:ascii="宋体" w:hAnsi="宋体"/>
                <w:sz w:val="21"/>
                <w:szCs w:val="21"/>
              </w:rPr>
            </w:r>
            <w:r/>
          </w:p>
        </w:tc>
      </w:tr>
      <w:tr>
        <w:trPr>
          <w:trHeight w:val="70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bookmarkStart w:id="121" w:name="_Hlk236642308"/>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厨师长</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4"/>
                <w:szCs w:val="24"/>
              </w:rPr>
            </w:pPr>
            <w:r/>
            <w:bookmarkStart w:id="122" w:name="OLE_LINK144"/>
            <w:r/>
            <w:bookmarkStart w:id="123" w:name="OLE_LINK145"/>
            <w:r/>
            <w:bookmarkStart w:id="124" w:name="OLE_LINK147"/>
            <w:r/>
            <w:bookmarkStart w:id="125" w:name="OLE_LINK146"/>
            <w:r>
              <w:rPr>
                <w:rFonts w:hint="eastAsia" w:ascii="宋体" w:hAnsi="宋体"/>
                <w:sz w:val="21"/>
                <w:szCs w:val="21"/>
              </w:rPr>
              <w:t xml:space="preserve">高中</w:t>
            </w:r>
            <w:r>
              <w:rPr>
                <w:rFonts w:hint="eastAsia" w:ascii="宋体" w:hAnsi="宋体"/>
                <w:sz w:val="21"/>
                <w:szCs w:val="21"/>
              </w:rPr>
              <w:t xml:space="preserve">或以上学历</w:t>
            </w:r>
            <w:bookmarkEnd w:id="122"/>
            <w:r/>
            <w:bookmarkEnd w:id="123"/>
            <w:r>
              <w:rPr>
                <w:rFonts w:hint="eastAsia" w:ascii="宋体" w:hAnsi="宋体"/>
                <w:sz w:val="21"/>
                <w:szCs w:val="21"/>
              </w:rPr>
              <w:t xml:space="preserve">，</w:t>
            </w:r>
            <w:bookmarkEnd w:id="124"/>
            <w:r/>
            <w:bookmarkEnd w:id="125"/>
            <w:r>
              <w:rPr>
                <w:rFonts w:hint="eastAsia" w:ascii="宋体" w:hAnsi="宋体"/>
                <w:sz w:val="21"/>
                <w:szCs w:val="21"/>
              </w:rPr>
              <w:t xml:space="preserve">有食堂工作经验。</w:t>
            </w:r>
            <w:r>
              <w:rPr>
                <w:rFonts w:hint="eastAsia" w:ascii="宋体" w:hAnsi="宋体" w:cs="Times New Roman"/>
                <w:sz w:val="21"/>
                <w:szCs w:val="21"/>
              </w:rPr>
              <w:t xml:space="preserve">懂急救知识，紧急情况下能协助展开救护工作。</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b/>
                <w:sz w:val="21"/>
                <w:szCs w:val="21"/>
              </w:rPr>
              <w:t xml:space="preserve">需持有健康证</w:t>
            </w:r>
            <w:r>
              <w:rPr>
                <w:rFonts w:hint="eastAsia" w:ascii="宋体" w:hAnsi="宋体"/>
                <w:b/>
                <w:sz w:val="21"/>
                <w:szCs w:val="21"/>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widowControl w:val="off"/>
              <w:rPr>
                <w:rFonts w:ascii="宋体" w:hAnsi="宋体"/>
                <w:sz w:val="21"/>
                <w:szCs w:val="21"/>
              </w:rPr>
            </w:pPr>
            <w:r>
              <w:rPr>
                <w:rFonts w:ascii="宋体" w:hAnsi="宋体"/>
                <w:sz w:val="21"/>
                <w:szCs w:val="21"/>
              </w:rPr>
            </w:r>
            <w:bookmarkEnd w:id="121"/>
            <w:r/>
            <w:r/>
          </w:p>
        </w:tc>
      </w:tr>
      <w:tr>
        <w:trPr>
          <w:trHeight w:val="70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left="0"/>
              <w:jc w:val="center"/>
              <w:spacing w:line="400" w:lineRule="exact"/>
              <w:widowControl w:val="off"/>
              <w:rPr>
                <w:rFonts w:ascii="宋体" w:hAnsi="宋体"/>
                <w:b/>
                <w:sz w:val="21"/>
                <w:szCs w:val="21"/>
              </w:rPr>
            </w:pPr>
            <w:r>
              <w:rPr>
                <w:rFonts w:hint="eastAsia" w:ascii="宋体" w:hAnsi="宋体"/>
                <w:bCs/>
                <w:sz w:val="21"/>
                <w:szCs w:val="21"/>
              </w:rPr>
              <w:t xml:space="preserve">帮厨</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男，60周岁及以下；女，50周岁及以下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男女不限，男，60周岁及以下；女，50周岁及以下</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b/>
                <w:sz w:val="21"/>
                <w:szCs w:val="21"/>
              </w:rPr>
              <w:t xml:space="preserve">需持健康证。</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widowControl w:val="off"/>
              <w:rPr>
                <w:rFonts w:ascii="宋体" w:hAnsi="宋体"/>
                <w:sz w:val="21"/>
                <w:szCs w:val="21"/>
              </w:rPr>
            </w:pPr>
            <w:r>
              <w:rPr>
                <w:rFonts w:ascii="宋体" w:hAnsi="宋体"/>
                <w:sz w:val="21"/>
                <w:szCs w:val="21"/>
              </w:rPr>
            </w:r>
            <w:r/>
          </w:p>
        </w:tc>
      </w:tr>
      <w:tr>
        <w:trPr>
          <w:trHeight w:val="70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厨工</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女</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女，50周岁及以下</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b/>
                <w:sz w:val="21"/>
                <w:szCs w:val="21"/>
              </w:rPr>
              <w:t xml:space="preserve">需持有健康证上岗</w:t>
            </w:r>
            <w:r>
              <w:rPr>
                <w:rFonts w:hint="eastAsia" w:ascii="宋体" w:hAnsi="宋体"/>
                <w:b/>
                <w:sz w:val="21"/>
                <w:szCs w:val="21"/>
              </w:rPr>
              <w:t xml:space="preserve">，</w:t>
            </w:r>
            <w:r>
              <w:rPr>
                <w:rFonts w:hint="eastAsia" w:ascii="宋体" w:hAnsi="宋体" w:cs="Times New Roman"/>
                <w:b/>
                <w:bCs/>
                <w:sz w:val="21"/>
                <w:szCs w:val="21"/>
              </w:rPr>
              <w:t xml:space="preserve">投标文件中提供承诺函，</w:t>
            </w:r>
            <w:r>
              <w:rPr>
                <w:rFonts w:hint="eastAsia" w:ascii="宋体" w:hAnsi="宋体" w:cs="Times New Roman"/>
                <w:b/>
                <w:bCs/>
                <w:sz w:val="21"/>
                <w:szCs w:val="21"/>
              </w:rPr>
              <w:t xml:space="preserve">承诺</w:t>
            </w:r>
            <w:r>
              <w:rPr>
                <w:rFonts w:hint="eastAsia" w:ascii="宋体" w:hAnsi="宋体" w:cs="Times New Roman"/>
                <w:b/>
                <w:bCs/>
                <w:sz w:val="21"/>
                <w:szCs w:val="21"/>
              </w:rPr>
              <w:t xml:space="preserve">合同</w:t>
            </w:r>
            <w:r>
              <w:rPr>
                <w:rFonts w:hint="eastAsia" w:ascii="宋体" w:hAnsi="宋体" w:cs="Times New Roman"/>
                <w:b/>
                <w:bCs/>
                <w:sz w:val="21"/>
                <w:szCs w:val="21"/>
              </w:rPr>
              <w:t xml:space="preserve">签订</w:t>
            </w:r>
            <w:r>
              <w:rPr>
                <w:rFonts w:hint="eastAsia" w:ascii="宋体" w:hAnsi="宋体" w:cs="Times New Roman"/>
                <w:b/>
                <w:bCs/>
                <w:sz w:val="21"/>
                <w:szCs w:val="21"/>
              </w:rPr>
              <w:t xml:space="preserve">后一周内提供健康证复印件</w:t>
            </w:r>
            <w:r>
              <w:rPr>
                <w:rFonts w:hint="eastAsia" w:ascii="宋体" w:hAnsi="宋体" w:cs="Times New Roman"/>
                <w:b/>
                <w:bCs/>
                <w:sz w:val="21"/>
                <w:szCs w:val="21"/>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spacing w:before="100" w:beforeAutospacing="1" w:after="100" w:afterAutospacing="1"/>
              <w:rPr>
                <w:rFonts w:ascii="宋体" w:hAnsi="宋体"/>
                <w:sz w:val="21"/>
                <w:szCs w:val="21"/>
              </w:rPr>
            </w:pPr>
            <w:r>
              <w:rPr>
                <w:rFonts w:ascii="宋体" w:hAnsi="宋体"/>
                <w:sz w:val="21"/>
                <w:szCs w:val="21"/>
              </w:rPr>
            </w:r>
            <w:r/>
          </w:p>
        </w:tc>
      </w:tr>
      <w:tr>
        <w:trPr>
          <w:trHeight w:val="70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保洁员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女</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女，50周岁及以下。应懂急救知识，紧急情况下能协助开展救护工作。身体健康，吃苦耐劳，做好学校日常保洁工作。</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widowControl w:val="off"/>
              <w:rPr>
                <w:rFonts w:ascii="宋体" w:hAnsi="宋体"/>
                <w:sz w:val="21"/>
                <w:szCs w:val="21"/>
              </w:rPr>
            </w:pPr>
            <w:r>
              <w:rPr>
                <w:rFonts w:ascii="宋体" w:hAnsi="宋体"/>
                <w:sz w:val="21"/>
                <w:szCs w:val="21"/>
              </w:rPr>
            </w:r>
            <w:r/>
          </w:p>
        </w:tc>
      </w:tr>
      <w:tr>
        <w:trPr>
          <w:trHeight w:val="70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勤杂工</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55周岁</w:t>
            </w:r>
            <w:bookmarkStart w:id="126" w:name="OLE_LINK28"/>
            <w:r/>
            <w:bookmarkStart w:id="127" w:name="OLE_LINK29"/>
            <w:r>
              <w:rPr>
                <w:rFonts w:hint="eastAsia" w:ascii="宋体" w:hAnsi="宋体"/>
                <w:sz w:val="21"/>
                <w:szCs w:val="21"/>
              </w:rPr>
              <w:t xml:space="preserve">及</w:t>
            </w:r>
            <w:bookmarkEnd w:id="126"/>
            <w:r/>
            <w:bookmarkEnd w:id="127"/>
            <w:r>
              <w:rPr>
                <w:rFonts w:hint="eastAsia" w:ascii="宋体" w:hAnsi="宋体"/>
                <w:sz w:val="21"/>
                <w:szCs w:val="21"/>
              </w:rPr>
              <w:t xml:space="preserve">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男，55周岁及以下，有一定维修经验（特别是水电、木工方面）</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widowControl w:val="off"/>
              <w:rPr>
                <w:rFonts w:ascii="宋体" w:hAnsi="宋体"/>
                <w:sz w:val="21"/>
                <w:szCs w:val="21"/>
              </w:rPr>
            </w:pPr>
            <w:r>
              <w:rPr>
                <w:rFonts w:ascii="宋体" w:hAnsi="宋体"/>
                <w:sz w:val="21"/>
                <w:szCs w:val="21"/>
              </w:rPr>
            </w:r>
            <w:r/>
          </w:p>
        </w:tc>
      </w:tr>
      <w:tr>
        <w:trPr>
          <w:trHeight w:val="703"/>
        </w:trPr>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合计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27</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bl>
    <w:p>
      <w:pPr>
        <w:ind w:left="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（2）高铁新城第三幼儿园</w:t>
      </w:r>
      <w:r/>
    </w:p>
    <w:tbl>
      <w:tblPr>
        <w:tblpPr w:horzAnchor="page" w:tblpX="1022" w:vertAnchor="text" w:tblpY="202" w:leftFromText="180" w:topFromText="0" w:rightFromText="180" w:bottomFromText="0"/>
        <w:tblW w:w="991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4"/>
        <w:gridCol w:w="1276"/>
        <w:gridCol w:w="850"/>
        <w:gridCol w:w="1276"/>
        <w:gridCol w:w="851"/>
        <w:gridCol w:w="3827"/>
        <w:gridCol w:w="1134"/>
      </w:tblGrid>
      <w:tr>
        <w:trPr>
          <w:trHeight w:val="7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基本要求</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tc>
      </w:tr>
      <w:tr>
        <w:trPr>
          <w:trHeight w:val="7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50周岁</w:t>
            </w:r>
            <w:bookmarkStart w:id="128" w:name="OLE_LINK30"/>
            <w:r>
              <w:rPr>
                <w:rFonts w:hint="eastAsia" w:ascii="宋体" w:hAnsi="宋体"/>
                <w:sz w:val="21"/>
                <w:szCs w:val="21"/>
              </w:rPr>
              <w:t xml:space="preserve">及</w:t>
            </w:r>
            <w:bookmarkEnd w:id="128"/>
            <w:r>
              <w:rPr>
                <w:rFonts w:hint="eastAsia" w:ascii="宋体" w:hAnsi="宋体"/>
                <w:sz w:val="21"/>
                <w:szCs w:val="21"/>
              </w:rPr>
              <w:t xml:space="preserve">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left"/>
              <w:spacing w:before="100" w:beforeAutospacing="1" w:after="100" w:afterAutospacing="1"/>
              <w:rPr>
                <w:rFonts w:ascii="宋体" w:hAnsi="宋体"/>
                <w:sz w:val="21"/>
                <w:szCs w:val="21"/>
              </w:rPr>
            </w:pPr>
            <w:r>
              <w:rPr>
                <w:rFonts w:hint="eastAsia" w:ascii="宋体" w:hAnsi="宋体" w:cs="Times New Roman"/>
                <w:sz w:val="21"/>
                <w:szCs w:val="21"/>
              </w:rPr>
              <w:t xml:space="preserve">大专</w:t>
            </w:r>
            <w:r>
              <w:rPr>
                <w:rFonts w:hint="eastAsia" w:ascii="宋体" w:hAnsi="宋体" w:cs="Times New Roman"/>
                <w:sz w:val="21"/>
                <w:szCs w:val="21"/>
              </w:rPr>
              <w:t xml:space="preserve">或</w:t>
            </w:r>
            <w:r>
              <w:rPr>
                <w:rFonts w:hint="eastAsia" w:ascii="Times New Roman" w:hAnsi="Times New Roman" w:cs="Times New Roman"/>
                <w:sz w:val="21"/>
              </w:rPr>
              <w:t xml:space="preserve">以上学历，负责项目整体管理，精通物业管理及物业服务业务，责任心强，经验丰富，善于沟通、协调，具备</w:t>
            </w:r>
            <w:r>
              <w:rPr>
                <w:rFonts w:hint="eastAsia" w:ascii="Times New Roman" w:hAnsi="Times New Roman" w:cs="Times New Roman"/>
                <w:sz w:val="21"/>
              </w:rPr>
              <w:t xml:space="preserve">同类物业管理经验。懂急救知识，紧急情况下能协助展开救护工作。</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rPr>
                <w:rFonts w:ascii="宋体" w:hAnsi="宋体"/>
                <w:sz w:val="21"/>
                <w:szCs w:val="21"/>
              </w:rPr>
            </w:pPr>
            <w:r>
              <w:rPr>
                <w:rFonts w:hint="eastAsia" w:ascii="宋体" w:hAnsi="宋体"/>
                <w:sz w:val="21"/>
                <w:szCs w:val="21"/>
              </w:rPr>
              <w:t xml:space="preserve"> </w:t>
            </w:r>
            <w:r/>
          </w:p>
        </w:tc>
      </w:tr>
      <w:tr>
        <w:trPr>
          <w:trHeight w:val="7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保安员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w:t>
            </w:r>
            <w:r>
              <w:rPr>
                <w:rFonts w:hint="eastAsia" w:ascii="宋体" w:hAnsi="宋体"/>
                <w:sz w:val="21"/>
                <w:szCs w:val="21"/>
              </w:rPr>
              <w:t xml:space="preserve">/</w:t>
            </w:r>
            <w:r>
              <w:rPr>
                <w:rFonts w:hint="eastAsia" w:ascii="宋体" w:hAnsi="宋体"/>
                <w:sz w:val="21"/>
                <w:szCs w:val="21"/>
              </w:rPr>
              <w:t xml:space="preserve">女</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left"/>
              <w:widowControl w:val="off"/>
              <w:rPr>
                <w:rFonts w:ascii="宋体" w:hAnsi="宋体"/>
                <w:bCs/>
                <w:sz w:val="21"/>
                <w:szCs w:val="21"/>
              </w:rPr>
            </w:pPr>
            <w:r>
              <w:rPr>
                <w:rFonts w:hint="eastAsia" w:ascii="Times New Roman" w:hAnsi="Times New Roman" w:cs="Times New Roman"/>
                <w:sz w:val="21"/>
              </w:rPr>
              <w:t xml:space="preserve">熟悉岗位操作流程，做好日常安全秩序维护工作，</w:t>
            </w:r>
            <w:r>
              <w:rPr>
                <w:rFonts w:hint="eastAsia" w:ascii="宋体" w:hAnsi="宋体" w:cs="Times New Roman"/>
                <w:sz w:val="21"/>
                <w:szCs w:val="21"/>
              </w:rPr>
              <w:t xml:space="preserve">紧急情况下能协助展开救护工作。</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b/>
                <w:sz w:val="21"/>
                <w:szCs w:val="21"/>
              </w:rPr>
              <w:t xml:space="preserve">需持有公安部门颁发的保安员证上岗。</w:t>
            </w:r>
            <w:r>
              <w:rPr>
                <w:rFonts w:hint="eastAsia" w:ascii="宋体" w:hAnsi="宋体"/>
                <w:bCs/>
                <w:sz w:val="21"/>
                <w:szCs w:val="21"/>
              </w:rPr>
              <w:t xml:space="preserve"> </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pPr>
            <w:r/>
            <w:r/>
          </w:p>
        </w:tc>
      </w:tr>
      <w:tr>
        <w:trPr>
          <w:trHeight w:val="7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bCs/>
                <w:sz w:val="21"/>
                <w:szCs w:val="21"/>
              </w:rPr>
              <w:t xml:space="preserve">厨师长</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left"/>
              <w:rPr>
                <w:rFonts w:ascii="宋体" w:hAnsi="宋体"/>
                <w:sz w:val="24"/>
                <w:szCs w:val="24"/>
              </w:rPr>
            </w:pPr>
            <w:r>
              <w:rPr>
                <w:rFonts w:hint="eastAsia" w:ascii="宋体" w:hAnsi="宋体"/>
                <w:sz w:val="21"/>
                <w:szCs w:val="21"/>
              </w:rPr>
              <w:t xml:space="preserve">高中</w:t>
            </w:r>
            <w:r>
              <w:rPr>
                <w:rFonts w:hint="eastAsia" w:ascii="宋体" w:hAnsi="宋体"/>
                <w:sz w:val="21"/>
                <w:szCs w:val="21"/>
              </w:rPr>
              <w:t xml:space="preserve">或以上学历，有食堂工作经验。</w:t>
            </w:r>
            <w:r>
              <w:rPr>
                <w:rFonts w:hint="eastAsia" w:ascii="宋体" w:hAnsi="宋体" w:cs="Times New Roman"/>
                <w:sz w:val="21"/>
                <w:szCs w:val="21"/>
              </w:rPr>
              <w:t xml:space="preserve">懂急救知识，紧急情况下能协助展开救护工作。</w:t>
            </w:r>
            <w:r/>
          </w:p>
          <w:p>
            <w:pPr>
              <w:ind w:left="0"/>
              <w:jc w:val="left"/>
              <w:widowControl w:val="off"/>
              <w:rPr>
                <w:rFonts w:ascii="宋体" w:hAnsi="宋体" w:eastAsiaTheme="minorEastAsia"/>
                <w:sz w:val="21"/>
                <w:szCs w:val="21"/>
              </w:rPr>
            </w:pPr>
            <w:r>
              <w:rPr>
                <w:rFonts w:hint="eastAsia" w:ascii="宋体" w:hAnsi="宋体"/>
                <w:sz w:val="21"/>
                <w:szCs w:val="21"/>
              </w:rPr>
              <w:t xml:space="preserve">★</w:t>
            </w:r>
            <w:r>
              <w:rPr>
                <w:rFonts w:hint="eastAsia" w:ascii="宋体" w:hAnsi="宋体"/>
                <w:b/>
                <w:sz w:val="21"/>
                <w:szCs w:val="21"/>
              </w:rPr>
              <w:t xml:space="preserve">需持有健康证</w:t>
            </w:r>
            <w:r>
              <w:rPr>
                <w:rFonts w:hint="eastAsia" w:ascii="宋体" w:hAnsi="宋体"/>
                <w:b/>
                <w:sz w:val="21"/>
                <w:szCs w:val="21"/>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widowControl w:val="off"/>
              <w:rPr>
                <w:rFonts w:ascii="宋体" w:hAnsi="宋体"/>
                <w:sz w:val="21"/>
                <w:szCs w:val="21"/>
              </w:rPr>
            </w:pPr>
            <w:r>
              <w:rPr>
                <w:rFonts w:ascii="宋体" w:hAnsi="宋体"/>
                <w:sz w:val="21"/>
                <w:szCs w:val="21"/>
              </w:rPr>
            </w:r>
            <w:r/>
          </w:p>
        </w:tc>
      </w:tr>
      <w:tr>
        <w:trPr>
          <w:trHeight w:val="37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b/>
                <w:sz w:val="21"/>
              </w:rPr>
            </w:pPr>
            <w:r>
              <w:rPr>
                <w:rFonts w:hint="eastAsia" w:ascii="宋体" w:hAnsi="宋体"/>
                <w:bCs/>
                <w:sz w:val="21"/>
              </w:rPr>
              <w:t xml:space="preserve">帮厨</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男，60周岁及以下；女，50周岁及以下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男女不限，男，60周岁及以下；女，50周岁及以下</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b/>
                <w:sz w:val="21"/>
                <w:szCs w:val="21"/>
              </w:rPr>
              <w:t xml:space="preserve">需持健康证</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rPr>
                <w:rFonts w:ascii="宋体" w:hAnsi="宋体"/>
                <w:sz w:val="21"/>
                <w:szCs w:val="21"/>
              </w:rPr>
            </w:pPr>
            <w:r>
              <w:rPr>
                <w:rFonts w:ascii="宋体" w:hAnsi="宋体"/>
                <w:sz w:val="21"/>
                <w:szCs w:val="21"/>
              </w:rPr>
            </w:r>
            <w:r/>
          </w:p>
        </w:tc>
      </w:tr>
      <w:tr>
        <w:trPr>
          <w:trHeight w:val="37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厨工</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女</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女，50周岁及以下</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b/>
                <w:sz w:val="21"/>
                <w:szCs w:val="21"/>
              </w:rPr>
              <w:t xml:space="preserve">需持有健康证上岗</w:t>
            </w:r>
            <w:r>
              <w:rPr>
                <w:rFonts w:hint="eastAsia" w:ascii="宋体" w:hAnsi="宋体"/>
                <w:b/>
                <w:sz w:val="21"/>
                <w:szCs w:val="21"/>
              </w:rPr>
              <w:t xml:space="preserve">，</w:t>
            </w:r>
            <w:r>
              <w:rPr>
                <w:rFonts w:hint="eastAsia" w:ascii="宋体" w:hAnsi="宋体" w:cs="Times New Roman"/>
                <w:b/>
                <w:bCs/>
                <w:sz w:val="21"/>
                <w:szCs w:val="21"/>
              </w:rPr>
              <w:t xml:space="preserve">投标文件中提供承诺函，</w:t>
            </w:r>
            <w:r>
              <w:rPr>
                <w:rFonts w:hint="eastAsia" w:ascii="宋体" w:hAnsi="宋体" w:cs="Times New Roman"/>
                <w:b/>
                <w:bCs/>
                <w:sz w:val="21"/>
                <w:szCs w:val="21"/>
              </w:rPr>
              <w:t xml:space="preserve">承诺</w:t>
            </w:r>
            <w:r>
              <w:rPr>
                <w:rFonts w:hint="eastAsia" w:ascii="宋体" w:hAnsi="宋体" w:cs="Times New Roman"/>
                <w:b/>
                <w:bCs/>
                <w:sz w:val="21"/>
                <w:szCs w:val="21"/>
              </w:rPr>
              <w:t xml:space="preserve">合同</w:t>
            </w:r>
            <w:r>
              <w:rPr>
                <w:rFonts w:hint="eastAsia" w:ascii="宋体" w:hAnsi="宋体" w:cs="Times New Roman"/>
                <w:b/>
                <w:bCs/>
                <w:sz w:val="21"/>
                <w:szCs w:val="21"/>
              </w:rPr>
              <w:t xml:space="preserve">签订</w:t>
            </w:r>
            <w:r>
              <w:rPr>
                <w:rFonts w:hint="eastAsia" w:ascii="宋体" w:hAnsi="宋体" w:cs="Times New Roman"/>
                <w:b/>
                <w:bCs/>
                <w:sz w:val="21"/>
                <w:szCs w:val="21"/>
              </w:rPr>
              <w:t xml:space="preserve">后一周内提供健康证复印件</w:t>
            </w:r>
            <w:r>
              <w:rPr>
                <w:rFonts w:hint="eastAsia" w:ascii="宋体" w:hAnsi="宋体"/>
                <w:b/>
                <w:sz w:val="21"/>
                <w:szCs w:val="21"/>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rPr>
                <w:rFonts w:asciiTheme="minorEastAsia" w:hAnsiTheme="minorEastAsia" w:eastAsiaTheme="minorEastAsia"/>
                <w:sz w:val="21"/>
                <w:szCs w:val="21"/>
              </w:rPr>
            </w:pPr>
            <w:r>
              <w:rPr>
                <w:rFonts w:hint="eastAsia" w:ascii="宋体" w:hAnsi="宋体"/>
                <w:sz w:val="21"/>
                <w:szCs w:val="21"/>
              </w:rPr>
              <w:t xml:space="preserve"> </w:t>
            </w:r>
            <w:r/>
          </w:p>
        </w:tc>
      </w:tr>
      <w:tr>
        <w:trPr>
          <w:trHeight w:val="7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firstLine="210"/>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保洁员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女</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女，50周岁及以下。应懂急救知识，紧急情况下能协助开展救护工作。身体健康，吃苦耐劳，做好学校日常保洁工作。</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trHeight w:val="7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firstLine="210"/>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rPr>
              <w:t xml:space="preserve">水电</w:t>
            </w:r>
            <w:r>
              <w:rPr>
                <w:rFonts w:hint="eastAsia" w:ascii="宋体" w:hAnsi="宋体"/>
                <w:sz w:val="21"/>
                <w:szCs w:val="21"/>
              </w:rPr>
              <w:t xml:space="preserve">维修工</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55周岁及以下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left"/>
              <w:rPr>
                <w:rFonts w:ascii="宋体" w:hAnsi="宋体"/>
                <w:sz w:val="24"/>
                <w:szCs w:val="24"/>
              </w:rPr>
            </w:pPr>
            <w:r>
              <w:rPr>
                <w:rFonts w:hint="eastAsia" w:ascii="宋体" w:hAnsi="宋体"/>
                <w:sz w:val="21"/>
                <w:szCs w:val="21"/>
              </w:rPr>
              <w:t xml:space="preserve">大专</w:t>
            </w:r>
            <w:r>
              <w:rPr>
                <w:rFonts w:hint="eastAsia" w:ascii="宋体" w:hAnsi="宋体"/>
                <w:sz w:val="21"/>
                <w:szCs w:val="21"/>
              </w:rPr>
              <w:t xml:space="preserve">或以上学历，</w:t>
            </w:r>
            <w:r>
              <w:rPr>
                <w:rFonts w:hint="eastAsia" w:ascii="宋体" w:hAnsi="宋体"/>
                <w:sz w:val="24"/>
                <w:szCs w:val="24"/>
              </w:rPr>
              <w:t xml:space="preserve"> </w:t>
            </w:r>
            <w:r>
              <w:rPr>
                <w:rFonts w:hint="eastAsia" w:ascii="宋体" w:hAnsi="宋体"/>
                <w:sz w:val="21"/>
                <w:szCs w:val="21"/>
              </w:rPr>
              <w:t xml:space="preserve">具有一定的维修经验。</w:t>
            </w:r>
            <w:r/>
          </w:p>
          <w:p>
            <w:pPr>
              <w:ind w:left="0"/>
              <w:jc w:val="left"/>
              <w:widowControl w:val="off"/>
            </w:pPr>
            <w:r>
              <w:rPr>
                <w:rFonts w:hint="eastAsia" w:ascii="宋体" w:hAnsi="宋体"/>
                <w:sz w:val="21"/>
                <w:szCs w:val="21"/>
              </w:rPr>
              <w:t xml:space="preserve">★</w:t>
            </w:r>
            <w:r>
              <w:rPr>
                <w:rFonts w:hint="eastAsia" w:ascii="宋体" w:hAnsi="宋体"/>
                <w:b/>
                <w:sz w:val="21"/>
                <w:szCs w:val="21"/>
              </w:rPr>
              <w:t xml:space="preserve">需持有特种作业操作证（</w:t>
            </w:r>
            <w:r>
              <w:rPr>
                <w:rFonts w:hint="eastAsia" w:ascii="宋体" w:hAnsi="宋体"/>
                <w:b/>
                <w:sz w:val="21"/>
                <w:szCs w:val="21"/>
              </w:rPr>
              <w:t xml:space="preserve">准操项目</w:t>
            </w:r>
            <w:r>
              <w:rPr>
                <w:rFonts w:hint="eastAsia" w:ascii="宋体" w:hAnsi="宋体"/>
                <w:b/>
                <w:sz w:val="21"/>
                <w:szCs w:val="21"/>
              </w:rPr>
              <w:t xml:space="preserve">：高压电工作业）。</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400" w:lineRule="exact"/>
              <w:widowControl w:val="off"/>
              <w:rPr>
                <w:rFonts w:ascii="宋体" w:hAnsi="宋体"/>
                <w:b/>
                <w:sz w:val="21"/>
                <w:szCs w:val="21"/>
              </w:rPr>
            </w:pPr>
            <w:r>
              <w:rPr>
                <w:rFonts w:hint="eastAsia" w:ascii="宋体" w:hAnsi="宋体"/>
                <w:b/>
                <w:sz w:val="21"/>
                <w:szCs w:val="21"/>
              </w:rPr>
              <w:t xml:space="preserve">包含太平中心幼儿园的水电维修工作</w:t>
            </w:r>
            <w:r/>
          </w:p>
        </w:tc>
      </w:tr>
      <w:tr>
        <w:trPr>
          <w:trHeight w:val="703"/>
        </w:trPr>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ind w:left="0" w:firstLine="210"/>
              <w:jc w:val="center"/>
              <w:spacing w:line="400" w:lineRule="exact"/>
              <w:widowControl w:val="off"/>
              <w:rPr>
                <w:rFonts w:ascii="宋体" w:hAnsi="宋体"/>
                <w:sz w:val="21"/>
              </w:rPr>
            </w:pPr>
            <w:r>
              <w:rPr>
                <w:rFonts w:hint="eastAsia" w:ascii="宋体" w:hAnsi="宋体"/>
                <w:sz w:val="21"/>
              </w:rPr>
              <w:t xml:space="preserve">小计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firstLine="210"/>
              <w:jc w:val="center"/>
              <w:spacing w:line="400" w:lineRule="exact"/>
              <w:widowControl w:val="off"/>
              <w:rPr>
                <w:rFonts w:ascii="宋体" w:hAnsi="宋体"/>
                <w:sz w:val="21"/>
                <w:szCs w:val="21"/>
              </w:rPr>
            </w:pPr>
            <w:r>
              <w:rPr>
                <w:rFonts w:ascii="宋体" w:hAnsi="宋体"/>
                <w:sz w:val="21"/>
                <w:szCs w:val="21"/>
              </w:rPr>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1.</w:t>
      </w:r>
      <w:r>
        <w:rPr>
          <w:rFonts w:hint="eastAsia" w:ascii="宋体" w:hAnsi="宋体"/>
          <w:b/>
          <w:bCs/>
          <w:sz w:val="21"/>
        </w:rPr>
        <w:t xml:space="preserve">说明：打★项为本项目实</w:t>
      </w:r>
      <w:r>
        <w:rPr>
          <w:rFonts w:hint="eastAsia" w:ascii="宋体" w:hAnsi="宋体"/>
          <w:b/>
          <w:bCs/>
          <w:sz w:val="21"/>
        </w:rPr>
        <w:t xml:space="preserve">质性响应条款，需按照要求提供相应材料，其中：（1）</w:t>
      </w:r>
      <w:r>
        <w:rPr>
          <w:rFonts w:hint="eastAsia" w:ascii="宋体" w:hAnsi="宋体"/>
          <w:b/>
          <w:sz w:val="21"/>
        </w:rPr>
        <w:t xml:space="preserve">保安员：公安部门颁发的保安员证</w:t>
      </w:r>
      <w:r>
        <w:rPr>
          <w:rFonts w:hint="eastAsia" w:ascii="宋体" w:hAnsi="宋体"/>
          <w:b/>
          <w:sz w:val="21"/>
        </w:rPr>
        <w:t xml:space="preserve">，</w:t>
      </w:r>
      <w:r>
        <w:rPr>
          <w:rFonts w:hint="eastAsia" w:ascii="宋体" w:hAnsi="宋体"/>
          <w:b/>
          <w:sz w:val="21"/>
          <w:szCs w:val="21"/>
        </w:rPr>
        <w:t xml:space="preserve">其中至少2人需持有建（构）筑物消防员证书或消防设施操作员证书</w:t>
      </w:r>
      <w:r>
        <w:rPr>
          <w:rFonts w:hint="eastAsia" w:ascii="宋体" w:hAnsi="宋体"/>
          <w:b/>
          <w:sz w:val="21"/>
        </w:rPr>
        <w:t xml:space="preserve">；</w:t>
      </w:r>
      <w:r>
        <w:rPr>
          <w:rFonts w:hint="eastAsia" w:ascii="宋体" w:hAnsi="宋体"/>
          <w:b/>
          <w:sz w:val="21"/>
        </w:rPr>
        <w:t xml:space="preserve">（</w:t>
      </w:r>
      <w:r>
        <w:rPr>
          <w:rFonts w:ascii="宋体" w:hAnsi="宋体"/>
          <w:b/>
          <w:sz w:val="21"/>
        </w:rPr>
        <w:t xml:space="preserve">2</w:t>
      </w:r>
      <w:r>
        <w:rPr>
          <w:rFonts w:hint="eastAsia" w:ascii="宋体" w:hAnsi="宋体"/>
          <w:b/>
          <w:sz w:val="21"/>
        </w:rPr>
        <w:t xml:space="preserve">）</w:t>
      </w:r>
      <w:r>
        <w:rPr>
          <w:rFonts w:hint="eastAsia" w:ascii="宋体" w:hAnsi="宋体"/>
          <w:b/>
          <w:sz w:val="21"/>
        </w:rPr>
        <w:t xml:space="preserve">厨师长</w:t>
      </w:r>
      <w:r>
        <w:rPr>
          <w:rFonts w:hint="eastAsia" w:ascii="宋体" w:hAnsi="宋体"/>
          <w:b/>
          <w:sz w:val="21"/>
        </w:rPr>
        <w:t xml:space="preserve">、</w:t>
      </w:r>
      <w:r>
        <w:rPr>
          <w:rFonts w:hint="eastAsia" w:ascii="宋体" w:hAnsi="宋体"/>
          <w:b/>
          <w:sz w:val="21"/>
        </w:rPr>
        <w:t xml:space="preserve">帮厨</w:t>
      </w:r>
      <w:r>
        <w:rPr>
          <w:rFonts w:hint="eastAsia" w:ascii="宋体" w:hAnsi="宋体"/>
          <w:b/>
          <w:sz w:val="21"/>
        </w:rPr>
        <w:t xml:space="preserve">：健康证；</w:t>
      </w:r>
      <w:r>
        <w:rPr>
          <w:rFonts w:hint="eastAsia" w:ascii="宋体" w:hAnsi="宋体"/>
          <w:b/>
          <w:sz w:val="21"/>
        </w:rPr>
        <w:t xml:space="preserve">（</w:t>
      </w:r>
      <w:r>
        <w:rPr>
          <w:rFonts w:ascii="宋体" w:hAnsi="宋体"/>
          <w:b/>
          <w:sz w:val="21"/>
        </w:rPr>
        <w:t xml:space="preserve">3</w:t>
      </w:r>
      <w:r>
        <w:rPr>
          <w:rFonts w:hint="eastAsia" w:ascii="宋体" w:hAnsi="宋体"/>
          <w:b/>
          <w:sz w:val="21"/>
        </w:rPr>
        <w:t xml:space="preserve">）</w:t>
      </w:r>
      <w:r>
        <w:rPr>
          <w:rFonts w:hint="eastAsia" w:ascii="宋体" w:hAnsi="宋体"/>
          <w:b/>
          <w:sz w:val="21"/>
        </w:rPr>
        <w:t xml:space="preserve">水电维修工：特种作业操作证（</w:t>
      </w:r>
      <w:r>
        <w:rPr>
          <w:rFonts w:hint="eastAsia" w:ascii="宋体" w:hAnsi="宋体"/>
          <w:b/>
          <w:sz w:val="21"/>
        </w:rPr>
        <w:t xml:space="preserve">准操项目</w:t>
      </w:r>
      <w:r>
        <w:rPr>
          <w:rFonts w:hint="eastAsia" w:ascii="宋体" w:hAnsi="宋体"/>
          <w:b/>
          <w:sz w:val="21"/>
        </w:rPr>
        <w:t xml:space="preserve">：高压电工作业）</w:t>
      </w:r>
      <w:r>
        <w:rPr>
          <w:rFonts w:hint="eastAsia" w:ascii="宋体" w:hAnsi="宋体"/>
          <w:b/>
          <w:sz w:val="21"/>
        </w:rPr>
        <w:t xml:space="preserve">；</w:t>
      </w:r>
      <w:r>
        <w:rPr>
          <w:rFonts w:hint="eastAsia" w:ascii="宋体" w:hAnsi="宋体"/>
          <w:b/>
          <w:sz w:val="21"/>
        </w:rPr>
        <w:t xml:space="preserve">（</w:t>
      </w:r>
      <w:r>
        <w:rPr>
          <w:rFonts w:ascii="宋体" w:hAnsi="宋体"/>
          <w:b/>
          <w:sz w:val="21"/>
        </w:rPr>
        <w:t xml:space="preserve">4</w:t>
      </w:r>
      <w:r>
        <w:rPr>
          <w:rFonts w:hint="eastAsia" w:ascii="宋体" w:hAnsi="宋体"/>
          <w:b/>
          <w:sz w:val="21"/>
        </w:rPr>
        <w:t xml:space="preserve">）厨工：</w:t>
      </w:r>
      <w:r>
        <w:rPr>
          <w:rFonts w:hint="eastAsia" w:ascii="宋体" w:hAnsi="宋体" w:cs="Times New Roman"/>
          <w:b/>
          <w:bCs/>
          <w:sz w:val="21"/>
          <w:szCs w:val="21"/>
        </w:rPr>
        <w:t xml:space="preserve">投标文件中提供承诺函，</w:t>
      </w:r>
      <w:r>
        <w:rPr>
          <w:rFonts w:hint="eastAsia" w:ascii="宋体" w:hAnsi="宋体" w:cs="Times New Roman"/>
          <w:b/>
          <w:bCs/>
          <w:sz w:val="21"/>
          <w:szCs w:val="21"/>
        </w:rPr>
        <w:t xml:space="preserve">承诺</w:t>
      </w:r>
      <w:r>
        <w:rPr>
          <w:rFonts w:hint="eastAsia" w:ascii="宋体" w:hAnsi="宋体" w:cs="Times New Roman"/>
          <w:b/>
          <w:bCs/>
          <w:sz w:val="21"/>
          <w:szCs w:val="21"/>
        </w:rPr>
        <w:t xml:space="preserve">签订合同后一周内提供健康证复印件</w:t>
      </w:r>
      <w:r>
        <w:rPr>
          <w:rFonts w:hint="eastAsia" w:ascii="宋体" w:hAnsi="宋体"/>
          <w:b/>
          <w:sz w:val="21"/>
          <w:szCs w:val="21"/>
        </w:rPr>
        <w:t xml:space="preserve">。</w:t>
      </w:r>
      <w:r>
        <w:rPr>
          <w:rFonts w:hint="eastAsia" w:ascii="宋体" w:hAnsi="宋体"/>
          <w:b/>
          <w:sz w:val="21"/>
        </w:rPr>
        <w:t xml:space="preserve">第</w:t>
      </w:r>
      <w:r>
        <w:rPr>
          <w:rFonts w:hint="eastAsia" w:ascii="宋体" w:hAnsi="宋体"/>
          <w:b/>
          <w:sz w:val="21"/>
        </w:rPr>
        <w:t xml:space="preserve">（1）-（</w:t>
      </w:r>
      <w:r>
        <w:rPr>
          <w:rFonts w:ascii="宋体" w:hAnsi="宋体"/>
          <w:b/>
          <w:sz w:val="21"/>
        </w:rPr>
        <w:t xml:space="preserve">3</w:t>
      </w:r>
      <w:r>
        <w:rPr>
          <w:rFonts w:hint="eastAsia" w:ascii="宋体" w:hAnsi="宋体"/>
          <w:b/>
          <w:sz w:val="21"/>
        </w:rPr>
        <w:t xml:space="preserve">）</w:t>
      </w:r>
      <w:r>
        <w:rPr>
          <w:rFonts w:hint="eastAsia" w:ascii="宋体" w:hAnsi="宋体"/>
          <w:b/>
          <w:sz w:val="21"/>
        </w:rPr>
        <w:t xml:space="preserve">条</w:t>
      </w:r>
      <w:r>
        <w:rPr>
          <w:rFonts w:hint="eastAsia" w:ascii="宋体" w:hAnsi="宋体"/>
          <w:b/>
          <w:sz w:val="21"/>
        </w:rPr>
        <w:t xml:space="preserve">提供</w:t>
      </w:r>
      <w:r>
        <w:rPr>
          <w:rFonts w:hint="eastAsia" w:ascii="宋体" w:hAnsi="宋体"/>
          <w:b/>
          <w:sz w:val="21"/>
        </w:rPr>
        <w:t xml:space="preserve">相关</w:t>
      </w:r>
      <w:r>
        <w:rPr>
          <w:rFonts w:hint="eastAsia" w:ascii="宋体" w:hAnsi="宋体"/>
          <w:b/>
          <w:sz w:val="21"/>
        </w:rPr>
        <w:t xml:space="preserve">证书复印件</w:t>
      </w:r>
      <w:r>
        <w:rPr>
          <w:rFonts w:hint="eastAsia" w:ascii="宋体" w:hAnsi="宋体"/>
          <w:b/>
          <w:sz w:val="21"/>
        </w:rPr>
        <w:t xml:space="preserve">并加盖投标单位公章</w:t>
      </w:r>
      <w:r>
        <w:rPr>
          <w:rFonts w:hint="eastAsia" w:ascii="宋体" w:hAnsi="宋体"/>
          <w:b/>
          <w:sz w:val="21"/>
        </w:rPr>
        <w:t xml:space="preserve">，</w:t>
      </w:r>
      <w:r>
        <w:rPr>
          <w:rFonts w:hint="eastAsia" w:ascii="宋体" w:hAnsi="宋体"/>
          <w:b/>
          <w:sz w:val="21"/>
        </w:rPr>
        <w:t xml:space="preserve">未提供视为非实质性响应</w:t>
      </w:r>
      <w:r>
        <w:rPr>
          <w:rFonts w:hint="eastAsia" w:ascii="宋体" w:hAnsi="宋体"/>
          <w:b/>
          <w:sz w:val="21"/>
        </w:rPr>
        <w:t xml:space="preserve">；</w:t>
      </w:r>
      <w:r>
        <w:rPr>
          <w:rFonts w:hint="eastAsia" w:ascii="宋体" w:hAnsi="宋体"/>
          <w:b/>
          <w:sz w:val="21"/>
        </w:rPr>
        <w:t xml:space="preserve">第（</w:t>
      </w:r>
      <w:r>
        <w:rPr>
          <w:rFonts w:ascii="宋体" w:hAnsi="宋体"/>
          <w:b/>
          <w:sz w:val="21"/>
        </w:rPr>
        <w:t xml:space="preserve">4</w:t>
      </w:r>
      <w:r>
        <w:rPr>
          <w:rFonts w:hint="eastAsia" w:ascii="宋体" w:hAnsi="宋体"/>
          <w:b/>
          <w:sz w:val="21"/>
        </w:rPr>
        <w:t xml:space="preserve">）</w:t>
      </w:r>
      <w:r>
        <w:rPr>
          <w:rFonts w:hint="eastAsia" w:ascii="宋体" w:hAnsi="宋体"/>
          <w:b/>
          <w:sz w:val="21"/>
        </w:rPr>
        <w:t xml:space="preserve">条提供</w:t>
      </w:r>
      <w:r>
        <w:rPr>
          <w:rFonts w:hint="eastAsia" w:ascii="宋体" w:hAnsi="宋体" w:cs="Times New Roman"/>
          <w:b/>
          <w:bCs/>
          <w:sz w:val="21"/>
          <w:szCs w:val="21"/>
        </w:rPr>
        <w:t xml:space="preserve">承诺函，</w:t>
      </w:r>
      <w:r>
        <w:rPr>
          <w:rFonts w:hint="eastAsia" w:ascii="宋体" w:hAnsi="宋体" w:cs="Times New Roman"/>
          <w:b/>
          <w:bCs/>
          <w:sz w:val="21"/>
          <w:szCs w:val="21"/>
        </w:rPr>
        <w:t xml:space="preserve">承诺</w:t>
      </w:r>
      <w:r>
        <w:rPr>
          <w:rFonts w:hint="eastAsia" w:ascii="宋体" w:hAnsi="宋体" w:cs="Times New Roman"/>
          <w:b/>
          <w:bCs/>
          <w:sz w:val="21"/>
          <w:szCs w:val="21"/>
        </w:rPr>
        <w:t xml:space="preserve">合同</w:t>
      </w:r>
      <w:r>
        <w:rPr>
          <w:rFonts w:hint="eastAsia" w:ascii="宋体" w:hAnsi="宋体" w:cs="Times New Roman"/>
          <w:b/>
          <w:bCs/>
          <w:sz w:val="21"/>
          <w:szCs w:val="21"/>
        </w:rPr>
        <w:t xml:space="preserve">签订</w:t>
      </w:r>
      <w:r>
        <w:rPr>
          <w:rFonts w:hint="eastAsia" w:ascii="宋体" w:hAnsi="宋体" w:cs="Times New Roman"/>
          <w:b/>
          <w:bCs/>
          <w:sz w:val="21"/>
          <w:szCs w:val="21"/>
        </w:rPr>
        <w:t xml:space="preserve">后一周内提供健康证复印件</w:t>
      </w:r>
      <w:r>
        <w:rPr>
          <w:rFonts w:hint="eastAsia" w:ascii="宋体" w:hAnsi="宋体"/>
          <w:b/>
          <w:sz w:val="21"/>
        </w:rPr>
        <w:t xml:space="preserve">，未提供视为非实质性响应。</w:t>
      </w:r>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hint="eastAsia" w:ascii="宋体" w:hAnsi="宋体"/>
          <w:sz w:val="21"/>
        </w:rPr>
        <w:t xml:space="preserve">以上</w:t>
      </w:r>
      <w:r>
        <w:rPr>
          <w:rFonts w:hint="eastAsia" w:ascii="宋体" w:hAnsi="宋体"/>
          <w:sz w:val="21"/>
        </w:rPr>
        <w:t xml:space="preserve">配置只是基本配置，人员和作息时间根据劳动法要求，结合学校实际确定。</w:t>
      </w:r>
      <w:r/>
    </w:p>
    <w:p>
      <w:pPr>
        <w:ind w:left="0" w:firstLine="420"/>
        <w:spacing w:line="360" w:lineRule="auto"/>
        <w:tabs>
          <w:tab w:val="left" w:pos="420" w:leader="none"/>
        </w:tabs>
        <w:rPr>
          <w:rFonts w:ascii="宋体" w:hAnsi="宋体"/>
          <w:sz w:val="21"/>
        </w:rPr>
      </w:pPr>
      <w:r>
        <w:rPr>
          <w:rFonts w:hint="eastAsia" w:ascii="宋体" w:hAnsi="宋体"/>
          <w:sz w:val="21"/>
        </w:rPr>
        <w:t xml:space="preserve">3.人员要求：以上所有人员必须配齐，否则甲方按考核扣除物业费。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4.特别备注：本项目采用固定总价包干方式，中标总价应完整涵盖以下全部费用：人员工资、</w:t>
      </w:r>
      <w:r>
        <w:rPr>
          <w:rFonts w:hint="eastAsia" w:ascii="宋体" w:hAnsi="宋体"/>
          <w:b/>
          <w:sz w:val="21"/>
        </w:rPr>
        <w:t xml:space="preserve">社保、住房公积金、</w:t>
      </w:r>
      <w:r>
        <w:rPr>
          <w:rFonts w:hint="eastAsia" w:ascii="宋体" w:hAnsi="宋体"/>
          <w:b/>
          <w:sz w:val="21"/>
        </w:rPr>
        <w:t xml:space="preserve">人员服装费、员工培训费、员工餐费、员工</w:t>
      </w:r>
      <w:r>
        <w:rPr>
          <w:rFonts w:hint="eastAsia" w:ascii="宋体" w:hAnsi="宋体"/>
          <w:b/>
          <w:sz w:val="21"/>
        </w:rPr>
        <w:t xml:space="preserve">福利、职业健康体检费、</w:t>
      </w:r>
      <w:r>
        <w:rPr>
          <w:rFonts w:hint="eastAsia" w:ascii="宋体" w:hAnsi="宋体"/>
          <w:b/>
          <w:sz w:val="21"/>
        </w:rPr>
        <w:t xml:space="preserve">周末(周六、周日)及法定节假日加班费</w:t>
      </w:r>
      <w:r>
        <w:rPr>
          <w:rFonts w:hint="eastAsia" w:ascii="宋体" w:hAnsi="宋体"/>
          <w:b/>
          <w:sz w:val="21"/>
        </w:rPr>
        <w:t xml:space="preserve">及其他相关法定支出</w:t>
      </w:r>
      <w:r>
        <w:rPr>
          <w:rFonts w:hint="eastAsia" w:ascii="宋体" w:hAnsi="宋体"/>
          <w:b/>
          <w:sz w:val="21"/>
        </w:rPr>
        <w:t xml:space="preserve">。投标人须充分考虑特殊工时安排及各项成本因素，确保报价无遗漏，任何漏报缺项均视为已包含在总价中，中标后不得追加费用。投标文件必须详细列明以上各项费用构成，并提供完整的测算说明作为附件，否则视为非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w:t>
      </w:r>
      <w:r>
        <w:rPr>
          <w:rFonts w:ascii="宋体" w:hAnsi="宋体"/>
          <w:b/>
          <w:sz w:val="21"/>
        </w:rPr>
        <w:t xml:space="preserve">1</w:t>
      </w:r>
      <w:r>
        <w:rPr>
          <w:rFonts w:hint="eastAsia" w:ascii="宋体" w:hAnsi="宋体"/>
          <w:b/>
          <w:sz w:val="21"/>
        </w:rPr>
        <w:t xml:space="preserve">）周末及法定节假日值班人员及加班费标准</w:t>
      </w:r>
      <w:r/>
    </w:p>
    <w:p>
      <w:pPr>
        <w:ind w:left="0" w:firstLine="420"/>
        <w:spacing w:line="360" w:lineRule="auto"/>
        <w:tabs>
          <w:tab w:val="left" w:pos="420" w:leader="none"/>
        </w:tabs>
        <w:rPr>
          <w:rFonts w:ascii="宋体" w:hAnsi="宋体"/>
          <w:b/>
          <w:sz w:val="21"/>
        </w:rPr>
      </w:pPr>
      <w:r>
        <w:rPr>
          <w:rFonts w:hint="eastAsia" w:ascii="宋体" w:hAnsi="宋体"/>
          <w:sz w:val="21"/>
        </w:rPr>
        <w:t xml:space="preserve">项目全年周六、周日及法定节假日，每日固定配置保安员</w:t>
      </w:r>
      <w:r>
        <w:rPr>
          <w:rFonts w:ascii="宋体" w:hAnsi="宋体"/>
          <w:sz w:val="21"/>
        </w:rPr>
        <w:t xml:space="preserve">12</w:t>
      </w:r>
      <w:r>
        <w:rPr>
          <w:rFonts w:hint="eastAsia" w:ascii="宋体" w:hAnsi="宋体"/>
          <w:sz w:val="21"/>
        </w:rPr>
        <w:t xml:space="preserve">名</w:t>
      </w:r>
      <w:r>
        <w:rPr>
          <w:rFonts w:hint="eastAsia" w:ascii="宋体" w:hAnsi="宋体"/>
          <w:sz w:val="21"/>
        </w:rPr>
        <w:t xml:space="preserve">（每个幼儿园</w:t>
      </w:r>
      <w:r>
        <w:rPr>
          <w:rFonts w:hint="eastAsia" w:ascii="宋体" w:hAnsi="宋体"/>
          <w:sz w:val="21"/>
        </w:rPr>
        <w:t xml:space="preserve">各</w:t>
      </w:r>
      <w:r>
        <w:rPr>
          <w:rFonts w:hint="eastAsia" w:ascii="宋体" w:hAnsi="宋体"/>
          <w:sz w:val="21"/>
        </w:rPr>
        <w:t xml:space="preserve">6名）</w:t>
      </w:r>
      <w:r>
        <w:rPr>
          <w:rFonts w:hint="eastAsia" w:ascii="宋体" w:hAnsi="宋体"/>
          <w:sz w:val="21"/>
        </w:rPr>
        <w:t xml:space="preserve">、保洁员</w:t>
      </w:r>
      <w:r>
        <w:rPr>
          <w:rFonts w:ascii="宋体" w:hAnsi="宋体"/>
          <w:sz w:val="21"/>
        </w:rPr>
        <w:t xml:space="preserve">8</w:t>
      </w:r>
      <w:r>
        <w:rPr>
          <w:rFonts w:hint="eastAsia" w:ascii="宋体" w:hAnsi="宋体"/>
          <w:sz w:val="21"/>
        </w:rPr>
        <w:t xml:space="preserve">名</w:t>
      </w:r>
      <w:r>
        <w:rPr>
          <w:rFonts w:hint="eastAsia" w:ascii="宋体" w:hAnsi="宋体"/>
          <w:sz w:val="21"/>
        </w:rPr>
        <w:t xml:space="preserve">（每个幼儿园</w:t>
      </w:r>
      <w:r>
        <w:rPr>
          <w:rFonts w:hint="eastAsia" w:ascii="宋体" w:hAnsi="宋体"/>
          <w:sz w:val="21"/>
        </w:rPr>
        <w:t xml:space="preserve">各</w:t>
      </w:r>
      <w:r>
        <w:rPr>
          <w:rFonts w:ascii="宋体" w:hAnsi="宋体"/>
          <w:sz w:val="21"/>
        </w:rPr>
        <w:t xml:space="preserve">4</w:t>
      </w:r>
      <w:r>
        <w:rPr>
          <w:rFonts w:hint="eastAsia" w:ascii="宋体" w:hAnsi="宋体"/>
          <w:sz w:val="21"/>
        </w:rPr>
        <w:t xml:space="preserve">名）</w:t>
      </w:r>
      <w:r>
        <w:rPr>
          <w:rFonts w:hint="eastAsia" w:ascii="宋体" w:hAnsi="宋体"/>
          <w:sz w:val="21"/>
        </w:rPr>
        <w:t xml:space="preserve">，全年值守基准天数按自然日历核算</w:t>
      </w:r>
      <w:r>
        <w:rPr>
          <w:rFonts w:hint="eastAsia" w:ascii="宋体" w:hAnsi="宋体"/>
          <w:sz w:val="21"/>
        </w:rPr>
        <w:t xml:space="preserve">【</w:t>
      </w:r>
      <w:r>
        <w:rPr>
          <w:rFonts w:hint="eastAsia" w:ascii="宋体" w:hAnsi="宋体"/>
          <w:sz w:val="21"/>
        </w:rPr>
        <w:t xml:space="preserve">休息日（周六、周日）</w:t>
      </w:r>
      <w:r>
        <w:rPr>
          <w:rFonts w:hint="eastAsia" w:ascii="宋体" w:hAnsi="宋体"/>
          <w:sz w:val="21"/>
        </w:rPr>
        <w:t xml:space="preserve">104天、法定节假日13天</w:t>
      </w:r>
      <w:r>
        <w:rPr>
          <w:rFonts w:hint="eastAsia" w:ascii="宋体" w:hAnsi="宋体"/>
          <w:sz w:val="21"/>
        </w:rPr>
        <w:t xml:space="preserve">】</w:t>
      </w:r>
      <w:r>
        <w:rPr>
          <w:rFonts w:hint="eastAsia" w:ascii="宋体" w:hAnsi="宋体"/>
          <w:sz w:val="21"/>
        </w:rPr>
        <w:t xml:space="preserve">，</w:t>
      </w:r>
      <w:r>
        <w:rPr>
          <w:rFonts w:hint="eastAsia" w:ascii="宋体" w:hAnsi="宋体"/>
          <w:b/>
          <w:sz w:val="21"/>
        </w:rPr>
        <w:t xml:space="preserve">投标人应根据项目情况合理统筹人员配置安排，保证所有人员的工作时间和休息休假符合《中华人民共和国劳动法》要求</w:t>
      </w:r>
      <w:r>
        <w:rPr>
          <w:rFonts w:hint="eastAsia" w:ascii="宋体" w:hAnsi="宋体"/>
          <w:b/>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休息日（周六、周日）值班：本项目不实行调休抵扣加班费，中标人须按不低于劳动者本人日/小时工资200%足额支付加班薪酬</w:t>
      </w:r>
      <w:r>
        <w:rPr>
          <w:rFonts w:hint="eastAsia" w:ascii="宋体" w:hAnsi="宋体"/>
          <w:sz w:val="21"/>
        </w:rPr>
        <w:t xml:space="preserve">【</w:t>
      </w:r>
      <w:r>
        <w:rPr>
          <w:rFonts w:hint="eastAsia" w:ascii="宋体" w:hAnsi="宋体"/>
          <w:sz w:val="21"/>
        </w:rPr>
        <w:t xml:space="preserve">日工资基数至少按2660元（应按现苏州市月最低工资标准调整）÷21.75≈122.3元计算</w:t>
      </w:r>
      <w:r>
        <w:rPr>
          <w:rFonts w:ascii="宋体" w:hAnsi="宋体"/>
          <w:sz w:val="21"/>
        </w:rPr>
        <w:t xml:space="preserve">】</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法定节假日值班：不得以补休替代加班工资，中标人须按不低于劳动者本人日/小时工资300%足额支付加班薪酬</w:t>
      </w:r>
      <w:r>
        <w:rPr>
          <w:rFonts w:hint="eastAsia" w:ascii="宋体" w:hAnsi="宋体"/>
          <w:sz w:val="21"/>
        </w:rPr>
        <w:t xml:space="preserve">【</w:t>
      </w:r>
      <w:r>
        <w:rPr>
          <w:rFonts w:hint="eastAsia" w:ascii="宋体" w:hAnsi="宋体"/>
          <w:sz w:val="21"/>
        </w:rPr>
        <w:t xml:space="preserve">日工资基数至少按2660元（应按现苏州市月最低工资标准调整）÷21.75≈122.3元计算</w:t>
      </w:r>
      <w:r>
        <w:rPr>
          <w:rFonts w:ascii="宋体" w:hAnsi="宋体"/>
          <w:sz w:val="21"/>
        </w:rPr>
        <w:t xml:space="preserve">】</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上述加班工资计算基数严格遵照《江苏省工资支付条例》法定规则执行，工资基数最低不得低于苏州市现行月最低工资标准。</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w:t>
      </w:r>
      <w:r>
        <w:rPr>
          <w:rFonts w:ascii="宋体" w:hAnsi="宋体"/>
          <w:b/>
          <w:sz w:val="21"/>
        </w:rPr>
        <w:t xml:space="preserve">2</w:t>
      </w:r>
      <w:r>
        <w:rPr>
          <w:rFonts w:hint="eastAsia" w:ascii="宋体" w:hAnsi="宋体"/>
          <w:b/>
          <w:sz w:val="21"/>
        </w:rPr>
        <w:t xml:space="preserve">）员工餐费缴纳要求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中标人全部在岗工作人员统一按照15元/人/</w:t>
      </w:r>
      <w:r>
        <w:rPr>
          <w:rFonts w:hint="eastAsia" w:ascii="宋体" w:hAnsi="宋体"/>
          <w:sz w:val="21"/>
        </w:rPr>
        <w:t xml:space="preserve">餐标准</w:t>
      </w:r>
      <w:r>
        <w:rPr>
          <w:rFonts w:hint="eastAsia" w:ascii="宋体" w:hAnsi="宋体"/>
          <w:sz w:val="21"/>
        </w:rPr>
        <w:t xml:space="preserve">向校方缴纳就餐费用，</w:t>
      </w:r>
      <w:r>
        <w:rPr>
          <w:rFonts w:hint="eastAsia" w:ascii="宋体" w:hAnsi="宋体"/>
          <w:sz w:val="21"/>
        </w:rPr>
        <w:t xml:space="preserve">每天一餐，</w:t>
      </w:r>
      <w:r>
        <w:rPr>
          <w:rFonts w:hint="eastAsia" w:ascii="宋体" w:hAnsi="宋体"/>
          <w:sz w:val="21"/>
        </w:rPr>
        <w:t xml:space="preserve">计费周期按全年200个运营工作日核算，全部餐费成本纳入投标包干总价，校方</w:t>
      </w:r>
      <w:r>
        <w:rPr>
          <w:rFonts w:hint="eastAsia" w:ascii="宋体" w:hAnsi="宋体"/>
          <w:sz w:val="21"/>
        </w:rPr>
        <w:t xml:space="preserve">不</w:t>
      </w:r>
      <w:r>
        <w:rPr>
          <w:rFonts w:hint="eastAsia" w:ascii="宋体" w:hAnsi="宋体"/>
          <w:sz w:val="21"/>
        </w:rPr>
        <w:t xml:space="preserve">另行承担。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（四）物业管理主要服务内容：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1..服务标准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1.1项目经理工作要求 </w:t>
      </w:r>
      <w:r/>
    </w:p>
    <w:p>
      <w:pPr>
        <w:ind w:left="0" w:firstLine="420"/>
        <w:spacing w:line="360" w:lineRule="auto"/>
        <w:tabs>
          <w:tab w:val="left" w:pos="420" w:leader="none"/>
        </w:tabs>
        <w:rPr>
          <w:rFonts w:ascii="宋体" w:hAnsi="宋体"/>
          <w:sz w:val="21"/>
        </w:rPr>
      </w:pPr>
      <w:r>
        <w:rPr>
          <w:rFonts w:hint="eastAsia" w:ascii="宋体" w:hAnsi="宋体"/>
          <w:sz w:val="21"/>
        </w:rPr>
        <w:t xml:space="preserve">1.1.1日常管理工作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（1）沟通能力：能够与幼儿园进行有效的沟通，协调各方关系，解决矛盾和问题。周一至</w:t>
      </w:r>
      <w:r>
        <w:rPr>
          <w:rFonts w:hint="eastAsia" w:ascii="宋体" w:hAnsi="宋体"/>
          <w:sz w:val="21"/>
        </w:rPr>
        <w:t xml:space="preserve">周五兼检查</w:t>
      </w:r>
      <w:r>
        <w:rPr>
          <w:rFonts w:hint="eastAsia" w:ascii="宋体" w:hAnsi="宋体"/>
          <w:sz w:val="21"/>
        </w:rPr>
        <w:t xml:space="preserve">保安和检查保洁工作，负责和幼儿园的沟通和任务领取工作。 </w:t>
      </w:r>
      <w:r/>
    </w:p>
    <w:p>
      <w:pPr>
        <w:ind w:left="0" w:firstLine="420"/>
        <w:spacing w:line="360" w:lineRule="auto"/>
        <w:tabs>
          <w:tab w:val="left" w:pos="420" w:leader="none"/>
        </w:tabs>
        <w:rPr>
          <w:rFonts w:ascii="宋体" w:hAnsi="宋体"/>
          <w:sz w:val="21"/>
        </w:rPr>
      </w:pPr>
      <w:r>
        <w:rPr>
          <w:rFonts w:hint="eastAsia" w:ascii="宋体" w:hAnsi="宋体"/>
          <w:sz w:val="21"/>
        </w:rPr>
        <w:t xml:space="preserve">（2）组织协调能力：合理安排物业团队的工作，协调各部门之间的关系，确保物业工作的顺利进行。</w:t>
      </w:r>
      <w:r/>
    </w:p>
    <w:p>
      <w:pPr>
        <w:ind w:left="0" w:firstLine="420"/>
        <w:spacing w:line="360" w:lineRule="auto"/>
        <w:tabs>
          <w:tab w:val="left" w:pos="420" w:leader="none"/>
        </w:tabs>
        <w:rPr>
          <w:rFonts w:ascii="宋体" w:hAnsi="宋体"/>
          <w:sz w:val="21"/>
        </w:rPr>
      </w:pPr>
      <w:r>
        <w:rPr>
          <w:rFonts w:hint="eastAsia" w:ascii="宋体" w:hAnsi="宋体"/>
          <w:sz w:val="21"/>
        </w:rPr>
        <w:t xml:space="preserve">（3）责任心和耐心：对幼儿园的物业管理工作负责，具备耐心和细心，能够处理好各种突发情况和细节问题。</w:t>
      </w:r>
      <w:r/>
    </w:p>
    <w:p>
      <w:pPr>
        <w:ind w:left="0" w:firstLine="420"/>
        <w:spacing w:line="360" w:lineRule="auto"/>
        <w:tabs>
          <w:tab w:val="left" w:pos="420" w:leader="none"/>
        </w:tabs>
        <w:rPr>
          <w:rFonts w:ascii="宋体" w:hAnsi="宋体"/>
          <w:sz w:val="21"/>
        </w:rPr>
      </w:pPr>
      <w:r>
        <w:rPr>
          <w:rFonts w:hint="eastAsia" w:ascii="宋体" w:hAnsi="宋体"/>
          <w:sz w:val="21"/>
        </w:rPr>
        <w:t xml:space="preserve">（4）设施设备管理：定期对幼儿园的建筑物、水电设施、消防设施、电梯等进行检查和维护，确保其正常运行。制定详细的设施设备维护计划和保养制度，及时发现和处理设备故障。</w:t>
      </w:r>
      <w:r/>
    </w:p>
    <w:p>
      <w:pPr>
        <w:ind w:left="0" w:firstLine="420"/>
        <w:spacing w:line="360" w:lineRule="auto"/>
        <w:tabs>
          <w:tab w:val="left" w:pos="420" w:leader="none"/>
        </w:tabs>
        <w:rPr>
          <w:rFonts w:ascii="宋体" w:hAnsi="宋体"/>
          <w:sz w:val="21"/>
        </w:rPr>
      </w:pPr>
      <w:r>
        <w:rPr>
          <w:rFonts w:hint="eastAsia" w:ascii="宋体" w:hAnsi="宋体"/>
          <w:sz w:val="21"/>
        </w:rPr>
        <w:t xml:space="preserve">（5）环境卫生管理：制定并执行幼儿园的环境卫生管理制度，包括公共区域的清洁、消毒、垃圾处理等。定期检查卫生情况，确保幼儿园环境整洁、卫生。</w:t>
      </w:r>
      <w:r/>
    </w:p>
    <w:p>
      <w:pPr>
        <w:ind w:left="0" w:firstLine="420"/>
        <w:spacing w:line="360" w:lineRule="auto"/>
        <w:tabs>
          <w:tab w:val="left" w:pos="420" w:leader="none"/>
        </w:tabs>
        <w:rPr>
          <w:rFonts w:ascii="宋体" w:hAnsi="宋体"/>
          <w:sz w:val="21"/>
        </w:rPr>
      </w:pPr>
      <w:r>
        <w:rPr>
          <w:rFonts w:hint="eastAsia" w:ascii="宋体" w:hAnsi="宋体"/>
          <w:sz w:val="21"/>
        </w:rPr>
        <w:t xml:space="preserve">（6）安全管理：建立健全幼儿园的安全管理制度，包括门禁管理、巡逻制度、消防制度等。定期组织安全检查和演练，提高员工和幼儿的安全意识。</w:t>
      </w:r>
      <w:r/>
    </w:p>
    <w:p>
      <w:pPr>
        <w:ind w:left="0" w:firstLine="420"/>
        <w:spacing w:line="360" w:lineRule="auto"/>
        <w:tabs>
          <w:tab w:val="left" w:pos="420" w:leader="none"/>
        </w:tabs>
        <w:rPr>
          <w:rFonts w:ascii="宋体" w:hAnsi="宋体"/>
          <w:sz w:val="21"/>
        </w:rPr>
      </w:pPr>
      <w:r>
        <w:rPr>
          <w:rFonts w:hint="eastAsia" w:ascii="宋体" w:hAnsi="宋体"/>
          <w:sz w:val="21"/>
        </w:rPr>
        <w:t xml:space="preserve">（7）人员管理：负责物业团队的招聘、培训、考核和激励等工作，提高员工的工作效率和服务质量。制定合理的人员排班计划，确保各项工作有人负责。</w:t>
      </w:r>
      <w:r/>
    </w:p>
    <w:p>
      <w:pPr>
        <w:ind w:left="0" w:firstLine="420"/>
        <w:spacing w:line="360" w:lineRule="auto"/>
        <w:tabs>
          <w:tab w:val="left" w:pos="420" w:leader="none"/>
        </w:tabs>
        <w:rPr>
          <w:rFonts w:ascii="宋体" w:hAnsi="宋体"/>
          <w:sz w:val="21"/>
        </w:rPr>
      </w:pPr>
      <w:r>
        <w:rPr>
          <w:rFonts w:hint="eastAsia" w:ascii="宋体" w:hAnsi="宋体"/>
          <w:sz w:val="21"/>
        </w:rPr>
        <w:t xml:space="preserve">1.1.2特殊时期管理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（1）节假日管理：在节假日前，对幼儿园的设施设备进行全面检查和维护，确保其正常运行。制定节假日的值班计划，安排足够的人员值班，确保幼儿园的安全和秩序。</w:t>
      </w:r>
      <w:r/>
    </w:p>
    <w:p>
      <w:pPr>
        <w:ind w:left="0" w:firstLine="420"/>
        <w:spacing w:line="360" w:lineRule="auto"/>
        <w:tabs>
          <w:tab w:val="left" w:pos="420" w:leader="none"/>
        </w:tabs>
        <w:rPr>
          <w:rFonts w:ascii="宋体" w:hAnsi="宋体"/>
          <w:sz w:val="21"/>
        </w:rPr>
      </w:pPr>
      <w:r>
        <w:rPr>
          <w:rFonts w:hint="eastAsia" w:ascii="宋体" w:hAnsi="宋体"/>
          <w:sz w:val="21"/>
        </w:rPr>
        <w:t xml:space="preserve">（2）突发事件管理：制定完善的应急预案，包括火灾、地震、传染病等突发事件的应对措施。定期组织应急演练，提高员工的应急处理能力。在突发事件发生时，能够迅速组织人员进行救援和处理，确保幼儿和教职工的生命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1.2保安管理工作要求：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1.2.1服务主要内容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（1）门卫保安</w:t>
      </w:r>
      <w:r/>
    </w:p>
    <w:p>
      <w:pPr>
        <w:ind w:left="0" w:firstLine="420"/>
        <w:spacing w:line="360" w:lineRule="auto"/>
        <w:tabs>
          <w:tab w:val="left" w:pos="420" w:leader="none"/>
        </w:tabs>
        <w:rPr>
          <w:rFonts w:ascii="宋体" w:hAnsi="宋体"/>
          <w:sz w:val="21"/>
        </w:rPr>
      </w:pPr>
      <w:r>
        <w:rPr>
          <w:rFonts w:hint="eastAsia" w:ascii="宋体" w:hAnsi="宋体"/>
          <w:sz w:val="21"/>
        </w:rPr>
        <w:t xml:space="preserve">幼儿园大门24小时在岗执勤，每天上学及放学时段武装立岗执勤（佩戴钢盔、武装带、辣椒水、防爆叉、防割手套、防刺背心和盾牌等）（重要活动另行安排）；</w:t>
      </w:r>
      <w:r/>
    </w:p>
    <w:p>
      <w:pPr>
        <w:ind w:left="0" w:firstLine="420"/>
        <w:spacing w:line="360" w:lineRule="auto"/>
        <w:tabs>
          <w:tab w:val="left" w:pos="420" w:leader="none"/>
        </w:tabs>
        <w:rPr>
          <w:rFonts w:ascii="宋体" w:hAnsi="宋体"/>
          <w:sz w:val="21"/>
        </w:rPr>
      </w:pPr>
      <w:r>
        <w:rPr>
          <w:rFonts w:hint="eastAsia" w:ascii="宋体" w:hAnsi="宋体"/>
          <w:sz w:val="21"/>
        </w:rPr>
        <w:t xml:space="preserve">引导校门车流、人流有序；管理校门口周边车辆停放，维持校门口交通畅通；</w:t>
      </w:r>
      <w:r/>
    </w:p>
    <w:p>
      <w:pPr>
        <w:ind w:left="0" w:firstLine="420"/>
        <w:spacing w:line="360" w:lineRule="auto"/>
        <w:tabs>
          <w:tab w:val="left" w:pos="420" w:leader="none"/>
        </w:tabs>
        <w:rPr>
          <w:rFonts w:ascii="宋体" w:hAnsi="宋体"/>
          <w:sz w:val="21"/>
        </w:rPr>
      </w:pPr>
      <w:r>
        <w:rPr>
          <w:rFonts w:hint="eastAsia" w:ascii="宋体" w:hAnsi="宋体"/>
          <w:sz w:val="21"/>
        </w:rPr>
        <w:t xml:space="preserve">对校门口车辆进行停车管理,按照指定位置、车头方向及要求排放；</w:t>
      </w:r>
      <w:r/>
    </w:p>
    <w:p>
      <w:pPr>
        <w:ind w:left="0" w:firstLine="420"/>
        <w:spacing w:line="360" w:lineRule="auto"/>
        <w:tabs>
          <w:tab w:val="left" w:pos="420" w:leader="none"/>
        </w:tabs>
        <w:rPr>
          <w:rFonts w:ascii="宋体" w:hAnsi="宋体"/>
          <w:sz w:val="21"/>
        </w:rPr>
      </w:pPr>
      <w:r>
        <w:rPr>
          <w:rFonts w:hint="eastAsia" w:ascii="宋体" w:hAnsi="宋体"/>
          <w:sz w:val="21"/>
        </w:rPr>
        <w:t xml:space="preserve">接待来访人员并作好联系及来访人员的登记工作，没有得到幼儿园行政人员许可任何外来人员不得进入园内；</w:t>
      </w:r>
      <w:r/>
    </w:p>
    <w:p>
      <w:pPr>
        <w:ind w:left="0" w:firstLine="420"/>
        <w:spacing w:line="360" w:lineRule="auto"/>
        <w:tabs>
          <w:tab w:val="left" w:pos="420" w:leader="none"/>
        </w:tabs>
        <w:rPr>
          <w:rFonts w:ascii="宋体" w:hAnsi="宋体"/>
          <w:sz w:val="21"/>
        </w:rPr>
      </w:pPr>
      <w:r>
        <w:rPr>
          <w:rFonts w:hint="eastAsia" w:ascii="宋体" w:hAnsi="宋体"/>
          <w:sz w:val="21"/>
        </w:rPr>
        <w:t xml:space="preserve">上学高峰期时间</w:t>
      </w:r>
      <w:r>
        <w:rPr>
          <w:rFonts w:hint="eastAsia" w:ascii="宋体" w:hAnsi="宋体"/>
          <w:sz w:val="21"/>
        </w:rPr>
        <w:t xml:space="preserve">段至少</w:t>
      </w:r>
      <w:r>
        <w:rPr>
          <w:rFonts w:hint="eastAsia" w:ascii="宋体" w:hAnsi="宋体"/>
          <w:sz w:val="21"/>
        </w:rPr>
        <w:t xml:space="preserve">保持6名保安人员在门口维护秩序，提高警惕，配合辅</w:t>
      </w:r>
      <w:r>
        <w:rPr>
          <w:rFonts w:hint="eastAsia" w:ascii="宋体" w:hAnsi="宋体"/>
          <w:sz w:val="21"/>
        </w:rPr>
        <w:t xml:space="preserve">警维护</w:t>
      </w:r>
      <w:r>
        <w:rPr>
          <w:rFonts w:hint="eastAsia" w:ascii="宋体" w:hAnsi="宋体"/>
          <w:sz w:val="21"/>
        </w:rPr>
        <w:t xml:space="preserve">秩序，发现异常立即果断处置；</w:t>
      </w:r>
      <w:r/>
    </w:p>
    <w:p>
      <w:pPr>
        <w:ind w:left="0" w:firstLine="420"/>
        <w:spacing w:line="360" w:lineRule="auto"/>
        <w:tabs>
          <w:tab w:val="left" w:pos="420" w:leader="none"/>
        </w:tabs>
        <w:rPr>
          <w:rFonts w:ascii="宋体" w:hAnsi="宋体"/>
          <w:sz w:val="21"/>
        </w:rPr>
      </w:pPr>
      <w:r>
        <w:rPr>
          <w:rFonts w:hint="eastAsia" w:ascii="宋体" w:hAnsi="宋体"/>
          <w:sz w:val="21"/>
        </w:rPr>
        <w:t xml:space="preserve">高峰期时间段有保持2人在幼儿园第二出口位置立岗，</w:t>
      </w:r>
      <w:r>
        <w:rPr>
          <w:rFonts w:hint="eastAsia" w:ascii="宋体" w:hAnsi="宋体"/>
          <w:sz w:val="21"/>
        </w:rPr>
        <w:t xml:space="preserve">此岗位</w:t>
      </w:r>
      <w:r>
        <w:rPr>
          <w:rFonts w:hint="eastAsia" w:ascii="宋体" w:hAnsi="宋体"/>
          <w:sz w:val="21"/>
        </w:rPr>
        <w:t xml:space="preserve">只许出不许进，不停劝阻的采取强制措施或</w:t>
      </w:r>
      <w:r>
        <w:rPr>
          <w:rFonts w:hint="eastAsia" w:ascii="宋体" w:hAnsi="宋体"/>
          <w:sz w:val="21"/>
        </w:rPr>
        <w:t xml:space="preserve">报现场辅</w:t>
      </w:r>
      <w:r>
        <w:rPr>
          <w:rFonts w:hint="eastAsia" w:ascii="宋体" w:hAnsi="宋体"/>
          <w:sz w:val="21"/>
        </w:rPr>
        <w:t xml:space="preserve">警处理；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每日早晨规定时间</w:t>
      </w:r>
      <w:r>
        <w:rPr>
          <w:rFonts w:hint="eastAsia" w:ascii="宋体" w:hAnsi="宋体"/>
          <w:sz w:val="21"/>
        </w:rPr>
        <w:t xml:space="preserve">段打开</w:t>
      </w:r>
      <w:r>
        <w:rPr>
          <w:rFonts w:hint="eastAsia" w:ascii="宋体" w:hAnsi="宋体"/>
          <w:sz w:val="21"/>
        </w:rPr>
        <w:t xml:space="preserve">消防通道大门，对进入的车辆和随车人员物品进行检查，确认无误后放行，离场时对车辆和随车人员进行检查，确认后放行并将大门上锁；</w:t>
      </w:r>
      <w:r/>
    </w:p>
    <w:p>
      <w:pPr>
        <w:ind w:left="0" w:firstLine="420"/>
        <w:spacing w:line="360" w:lineRule="auto"/>
        <w:tabs>
          <w:tab w:val="left" w:pos="420" w:leader="none"/>
        </w:tabs>
        <w:rPr>
          <w:rFonts w:ascii="宋体" w:hAnsi="宋体"/>
          <w:sz w:val="21"/>
        </w:rPr>
      </w:pPr>
      <w:r>
        <w:rPr>
          <w:rFonts w:hint="eastAsia" w:ascii="宋体" w:hAnsi="宋体"/>
          <w:sz w:val="21"/>
        </w:rPr>
        <w:t xml:space="preserve">周界、监控、报警、消防等安保设施进行监管和日常管理，并作好每日记录；熟练操作幼儿园所有技防设施、消防设施，熟悉布防情况，发现问题及时处理；每天书信、报刊收发，快件邮包的签收；</w:t>
      </w:r>
      <w:r/>
    </w:p>
    <w:p>
      <w:pPr>
        <w:ind w:left="0" w:firstLine="420"/>
        <w:spacing w:line="360" w:lineRule="auto"/>
        <w:tabs>
          <w:tab w:val="left" w:pos="420" w:leader="none"/>
        </w:tabs>
        <w:rPr>
          <w:rFonts w:ascii="宋体" w:hAnsi="宋体"/>
          <w:sz w:val="21"/>
        </w:rPr>
      </w:pPr>
      <w:r>
        <w:rPr>
          <w:rFonts w:hint="eastAsia" w:ascii="宋体" w:hAnsi="宋体"/>
          <w:sz w:val="21"/>
        </w:rPr>
        <w:t xml:space="preserve">门卫室内部及门前三包责任区内的卫生及绿植；幼儿园安排的其它门卫保安事项。 </w:t>
      </w:r>
      <w:r/>
    </w:p>
    <w:p>
      <w:pPr>
        <w:ind w:left="0" w:firstLine="420"/>
        <w:spacing w:line="360" w:lineRule="auto"/>
        <w:tabs>
          <w:tab w:val="left" w:pos="420" w:leader="none"/>
        </w:tabs>
        <w:rPr>
          <w:rFonts w:ascii="宋体" w:hAnsi="宋体"/>
          <w:sz w:val="21"/>
        </w:rPr>
      </w:pPr>
      <w:r>
        <w:rPr>
          <w:rFonts w:hint="eastAsia" w:ascii="宋体" w:hAnsi="宋体"/>
          <w:sz w:val="21"/>
        </w:rPr>
        <w:t xml:space="preserve">工作标准：公共区域秩序井然，幼儿园文明安全，停车场停放有序，门卫严格把关，进出通道安全畅通。技防、消防设备运行正常，来访人员身份确认，保证幼儿园人身和财产的绝对安全。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（2）幼儿园内治安巡逻检查</w:t>
      </w:r>
      <w:r/>
    </w:p>
    <w:p>
      <w:pPr>
        <w:ind w:left="0" w:firstLine="420"/>
        <w:spacing w:line="360" w:lineRule="auto"/>
        <w:tabs>
          <w:tab w:val="left" w:pos="420" w:leader="none"/>
        </w:tabs>
        <w:rPr>
          <w:rFonts w:ascii="宋体" w:hAnsi="宋体"/>
          <w:sz w:val="21"/>
        </w:rPr>
      </w:pPr>
      <w:r>
        <w:rPr>
          <w:rFonts w:hint="eastAsia" w:ascii="宋体" w:hAnsi="宋体"/>
          <w:sz w:val="21"/>
        </w:rPr>
        <w:t xml:space="preserve">日常巡逻：每天按照指定时间点和路线定时定点安全巡视检查，（以电子巡更</w:t>
      </w:r>
      <w:r>
        <w:rPr>
          <w:rFonts w:hint="eastAsia" w:ascii="宋体" w:hAnsi="宋体"/>
          <w:sz w:val="21"/>
        </w:rPr>
        <w:t xml:space="preserve">器记录</w:t>
      </w:r>
      <w:r>
        <w:rPr>
          <w:rFonts w:hint="eastAsia" w:ascii="宋体" w:hAnsi="宋体"/>
          <w:sz w:val="21"/>
        </w:rPr>
        <w:t xml:space="preserve">为准)；</w:t>
      </w:r>
      <w:r/>
    </w:p>
    <w:p>
      <w:pPr>
        <w:ind w:left="0" w:firstLine="420"/>
        <w:spacing w:line="360" w:lineRule="auto"/>
        <w:tabs>
          <w:tab w:val="left" w:pos="420" w:leader="none"/>
        </w:tabs>
        <w:rPr>
          <w:rFonts w:ascii="宋体" w:hAnsi="宋体"/>
          <w:sz w:val="21"/>
        </w:rPr>
      </w:pPr>
      <w:r>
        <w:rPr>
          <w:rFonts w:hint="eastAsia" w:ascii="宋体" w:hAnsi="宋体"/>
          <w:sz w:val="21"/>
        </w:rPr>
        <w:t xml:space="preserve">做好动态的安全保安工作，确保幼儿园秩序正常，确保幼儿园各场所财产安全；处理幼儿园内的突发事件；</w:t>
      </w:r>
      <w:r/>
    </w:p>
    <w:p>
      <w:pPr>
        <w:ind w:left="0" w:firstLine="420"/>
        <w:spacing w:line="360" w:lineRule="auto"/>
        <w:tabs>
          <w:tab w:val="left" w:pos="420" w:leader="none"/>
        </w:tabs>
        <w:rPr>
          <w:rFonts w:ascii="宋体" w:hAnsi="宋体"/>
          <w:sz w:val="21"/>
        </w:rPr>
      </w:pPr>
      <w:r>
        <w:rPr>
          <w:rFonts w:hint="eastAsia" w:ascii="宋体" w:hAnsi="宋体"/>
          <w:sz w:val="21"/>
        </w:rPr>
        <w:t xml:space="preserve">检查、排除安全隐患，及时纠正、上报安全违规行为，并有针对性地开展安全教育和提示；</w:t>
      </w:r>
      <w:r/>
    </w:p>
    <w:p>
      <w:pPr>
        <w:ind w:left="0" w:firstLine="420"/>
        <w:spacing w:line="360" w:lineRule="auto"/>
        <w:tabs>
          <w:tab w:val="left" w:pos="420" w:leader="none"/>
        </w:tabs>
        <w:rPr>
          <w:rFonts w:ascii="宋体" w:hAnsi="宋体"/>
          <w:sz w:val="21"/>
        </w:rPr>
      </w:pPr>
      <w:r>
        <w:rPr>
          <w:rFonts w:hint="eastAsia" w:ascii="宋体" w:hAnsi="宋体"/>
          <w:sz w:val="21"/>
        </w:rPr>
        <w:t xml:space="preserve">24小时进行防盗、报警设备布防，出现报警信号应及时到现场查看，并做好记录；按照规定线路和规定时间巡视，并做好记录；</w:t>
      </w:r>
      <w:r/>
    </w:p>
    <w:p>
      <w:pPr>
        <w:ind w:left="0" w:firstLine="420"/>
        <w:spacing w:line="360" w:lineRule="auto"/>
        <w:tabs>
          <w:tab w:val="left" w:pos="420" w:leader="none"/>
        </w:tabs>
        <w:rPr>
          <w:rFonts w:ascii="宋体" w:hAnsi="宋体"/>
          <w:sz w:val="21"/>
        </w:rPr>
      </w:pPr>
      <w:r>
        <w:rPr>
          <w:rFonts w:hint="eastAsia" w:ascii="宋体" w:hAnsi="宋体"/>
          <w:sz w:val="21"/>
        </w:rPr>
        <w:t xml:space="preserve">如遇其他紧急情况根据应急预案进行及时处理。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清场检查：放学后对幼儿园各个部位、角落进行彻底、仔细地清场检查，清除各类可疑物品和无关人员，确保所有孩子按要求离开班级并作好记录，严禁外来人员进入幼儿园内。检查各个教室、专用室场、卫生间的门窗、日光灯、饮水机等设备是否已经关闭并加以登记，巡视检查时关闭不需要的灯，检查锁门情况及电器开关。</w:t>
      </w:r>
      <w:r/>
    </w:p>
    <w:p>
      <w:pPr>
        <w:ind w:left="0" w:firstLine="420"/>
        <w:spacing w:line="360" w:lineRule="auto"/>
        <w:tabs>
          <w:tab w:val="left" w:pos="420" w:leader="none"/>
        </w:tabs>
        <w:rPr>
          <w:rFonts w:ascii="宋体" w:hAnsi="宋体"/>
          <w:sz w:val="21"/>
        </w:rPr>
      </w:pPr>
      <w:r>
        <w:rPr>
          <w:rFonts w:hint="eastAsia" w:ascii="宋体" w:hAnsi="宋体"/>
          <w:sz w:val="21"/>
        </w:rPr>
        <w:t xml:space="preserve">夜间巡逻：每2小时一次按巡更路线、巡更点进行幼儿园内的安全巡更，并做好记录。发现问题及时赶赴出警点进行查看并处置，防止事件发生。</w:t>
      </w:r>
      <w:r/>
    </w:p>
    <w:p>
      <w:pPr>
        <w:ind w:left="0" w:firstLine="420"/>
        <w:spacing w:line="360" w:lineRule="auto"/>
        <w:tabs>
          <w:tab w:val="left" w:pos="420" w:leader="none"/>
        </w:tabs>
        <w:rPr>
          <w:rFonts w:ascii="宋体" w:hAnsi="宋体"/>
          <w:sz w:val="21"/>
        </w:rPr>
      </w:pPr>
      <w:r>
        <w:rPr>
          <w:rFonts w:hint="eastAsia" w:ascii="宋体" w:hAnsi="宋体"/>
          <w:sz w:val="21"/>
        </w:rPr>
        <w:t xml:space="preserve">工作标准：遵守规定的巡更时间、巡更线路、巡更点进行巡更。每天检查巡更考勤记录，无闲杂人员和可疑人员进出幼儿园或滞留在园内，不留安全隐患，确保安全无事故。</w:t>
      </w:r>
      <w:r/>
    </w:p>
    <w:p>
      <w:pPr>
        <w:ind w:left="0" w:firstLine="420"/>
        <w:spacing w:line="360" w:lineRule="auto"/>
        <w:tabs>
          <w:tab w:val="left" w:pos="420" w:leader="none"/>
        </w:tabs>
        <w:rPr>
          <w:rFonts w:ascii="宋体" w:hAnsi="宋体"/>
          <w:sz w:val="21"/>
        </w:rPr>
      </w:pPr>
      <w:r>
        <w:rPr>
          <w:rFonts w:hint="eastAsia" w:ascii="宋体" w:hAnsi="宋体"/>
          <w:sz w:val="21"/>
        </w:rPr>
        <w:t xml:space="preserve">（3）消防管理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熟悉了解幼儿园所有消防设施器材，懂防火、灭火知识，能熟练使用灭火器材扑救火灾，每天检查记录幼儿园内公共部位的消防设施，确保完好，绘制消防设施分布图，协助校方做好室外设施的消防设备日常维护（消火栓出水情况、灭火器压力、室内消火栓的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建立消防器材的台帐记录，定期检查器材完好程度和有效期限；经常性开展消防安全培训，制定完善的预案并演练；</w:t>
      </w:r>
      <w:r/>
    </w:p>
    <w:p>
      <w:pPr>
        <w:ind w:left="0" w:firstLine="420"/>
        <w:spacing w:line="360" w:lineRule="auto"/>
        <w:tabs>
          <w:tab w:val="left" w:pos="420" w:leader="none"/>
        </w:tabs>
        <w:rPr>
          <w:rFonts w:ascii="宋体" w:hAnsi="宋体"/>
          <w:sz w:val="21"/>
        </w:rPr>
      </w:pPr>
      <w:r>
        <w:rPr>
          <w:rFonts w:hint="eastAsia" w:ascii="宋体" w:hAnsi="宋体"/>
          <w:sz w:val="21"/>
        </w:rPr>
        <w:t xml:space="preserve">发生火警，能冷静处置，按预案进行火灾报警、人员疏散、组织扑救、抢救物资等工作。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工作标准：懂防火、灭火知识，会使用灭火设备扑救火灾，制定应急预案，能按照应急预案处理突发事件。</w:t>
      </w:r>
      <w:r/>
    </w:p>
    <w:p>
      <w:pPr>
        <w:ind w:left="0" w:firstLine="420"/>
        <w:spacing w:line="360" w:lineRule="auto"/>
        <w:tabs>
          <w:tab w:val="left" w:pos="420" w:leader="none"/>
        </w:tabs>
        <w:rPr>
          <w:rFonts w:ascii="宋体" w:hAnsi="宋体"/>
          <w:sz w:val="21"/>
        </w:rPr>
      </w:pPr>
      <w:r>
        <w:rPr>
          <w:rFonts w:hint="eastAsia" w:ascii="宋体" w:hAnsi="宋体"/>
          <w:sz w:val="21"/>
        </w:rPr>
        <w:t xml:space="preserve">消防培训演练：每年组织一次全园师生的消防疏散和灭火演练，每月组织一次物业员工的消防演练或培训。</w:t>
      </w:r>
      <w:r/>
    </w:p>
    <w:p>
      <w:pPr>
        <w:ind w:left="0" w:firstLine="420"/>
        <w:spacing w:line="360" w:lineRule="auto"/>
        <w:tabs>
          <w:tab w:val="left" w:pos="420" w:leader="none"/>
        </w:tabs>
        <w:rPr>
          <w:rFonts w:ascii="宋体" w:hAnsi="宋体"/>
          <w:sz w:val="21"/>
        </w:rPr>
      </w:pPr>
      <w:r>
        <w:rPr>
          <w:rFonts w:hint="eastAsia" w:ascii="宋体" w:hAnsi="宋体"/>
          <w:sz w:val="21"/>
        </w:rPr>
        <w:t xml:space="preserve">（4）突发事件处置</w:t>
      </w:r>
      <w:r/>
    </w:p>
    <w:p>
      <w:pPr>
        <w:ind w:left="0" w:firstLine="420"/>
        <w:spacing w:line="360" w:lineRule="auto"/>
        <w:tabs>
          <w:tab w:val="left" w:pos="420" w:leader="none"/>
        </w:tabs>
        <w:rPr>
          <w:rFonts w:ascii="宋体" w:hAnsi="宋体"/>
          <w:sz w:val="21"/>
        </w:rPr>
      </w:pPr>
      <w:r>
        <w:rPr>
          <w:rFonts w:hint="eastAsia" w:ascii="宋体" w:hAnsi="宋体"/>
          <w:sz w:val="21"/>
        </w:rPr>
        <w:t xml:space="preserve">出现突发事件（暴力冲击、失火、踩踏、建筑物倒塌、跑水等），在第一时间作出反应，采取初步措施后报警和报告相关部门，制定突发事件、紧急情况处置预案和具体应对措施，所有派驻人员均具备应急处置能力和技能。</w:t>
      </w:r>
      <w:r/>
    </w:p>
    <w:p>
      <w:pPr>
        <w:ind w:left="0" w:firstLine="420"/>
        <w:spacing w:line="360" w:lineRule="auto"/>
        <w:tabs>
          <w:tab w:val="left" w:pos="420" w:leader="none"/>
        </w:tabs>
        <w:rPr>
          <w:rFonts w:ascii="宋体" w:hAnsi="宋体"/>
          <w:sz w:val="21"/>
        </w:rPr>
      </w:pPr>
      <w:r>
        <w:rPr>
          <w:rFonts w:hint="eastAsia" w:ascii="宋体" w:hAnsi="宋体"/>
          <w:sz w:val="21"/>
        </w:rPr>
        <w:t xml:space="preserve">工作标准：第一时间得到有效处置或控制</w:t>
      </w:r>
      <w:r/>
    </w:p>
    <w:p>
      <w:pPr>
        <w:ind w:left="0" w:firstLine="420"/>
        <w:spacing w:line="360" w:lineRule="auto"/>
        <w:tabs>
          <w:tab w:val="left" w:pos="420" w:leader="none"/>
        </w:tabs>
        <w:rPr>
          <w:rFonts w:ascii="宋体" w:hAnsi="宋体"/>
          <w:sz w:val="21"/>
        </w:rPr>
      </w:pPr>
      <w:r>
        <w:rPr>
          <w:rFonts w:hint="eastAsia" w:ascii="宋体" w:hAnsi="宋体"/>
          <w:sz w:val="21"/>
        </w:rPr>
        <w:t xml:space="preserve">1.2.2保安人员基本素质要求：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应知法，懂法， 守法，依法办事，必须严格遵守保安从业规范，模范遵守幼儿园安全管理规定；</w:t>
      </w:r>
      <w:r/>
    </w:p>
    <w:p>
      <w:pPr>
        <w:ind w:left="0" w:firstLine="420"/>
        <w:spacing w:line="360" w:lineRule="auto"/>
        <w:tabs>
          <w:tab w:val="left" w:pos="420" w:leader="none"/>
        </w:tabs>
        <w:rPr>
          <w:rFonts w:ascii="宋体" w:hAnsi="宋体"/>
          <w:sz w:val="21"/>
        </w:rPr>
      </w:pPr>
      <w:r>
        <w:rPr>
          <w:rFonts w:hint="eastAsia" w:ascii="宋体" w:hAnsi="宋体"/>
          <w:sz w:val="21"/>
        </w:rPr>
        <w:t xml:space="preserve">衣冠整洁，统一服装，胸</w:t>
      </w:r>
      <w:r>
        <w:rPr>
          <w:rFonts w:hint="eastAsia" w:ascii="宋体" w:hAnsi="宋体"/>
          <w:sz w:val="21"/>
        </w:rPr>
        <w:t xml:space="preserve">佩工作</w:t>
      </w:r>
      <w:r>
        <w:rPr>
          <w:rFonts w:hint="eastAsia" w:ascii="宋体" w:hAnsi="宋体"/>
          <w:sz w:val="21"/>
        </w:rPr>
        <w:t xml:space="preserve">卡；熟练操作技防设施、设备，具备应急、防暴的处置能力；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保安必须配备通信联络工具（对讲机、手机等）；上岗前后须经过专业培训，了解幼儿园整体布局以及保安要求；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坚守工作岗位，忠于职守，礼貌接待，依法办事，文明执勤；</w:t>
      </w:r>
      <w:r/>
    </w:p>
    <w:p>
      <w:pPr>
        <w:ind w:left="0" w:firstLine="420"/>
        <w:spacing w:line="360" w:lineRule="auto"/>
        <w:tabs>
          <w:tab w:val="left" w:pos="420" w:leader="none"/>
        </w:tabs>
        <w:rPr>
          <w:rFonts w:ascii="宋体" w:hAnsi="宋体"/>
          <w:sz w:val="21"/>
        </w:rPr>
      </w:pPr>
      <w:r>
        <w:rPr>
          <w:rFonts w:hint="eastAsia" w:ascii="宋体" w:hAnsi="宋体"/>
          <w:sz w:val="21"/>
        </w:rPr>
        <w:t xml:space="preserve">服从幼儿园管理和指导。</w:t>
      </w:r>
      <w:r/>
    </w:p>
    <w:p>
      <w:pPr>
        <w:ind w:left="0" w:firstLine="420"/>
        <w:spacing w:line="360" w:lineRule="auto"/>
        <w:tabs>
          <w:tab w:val="left" w:pos="420" w:leader="none"/>
        </w:tabs>
        <w:rPr>
          <w:rFonts w:ascii="宋体" w:hAnsi="宋体"/>
          <w:sz w:val="21"/>
        </w:rPr>
      </w:pPr>
      <w:r>
        <w:rPr>
          <w:rFonts w:hint="eastAsia" w:ascii="宋体" w:hAnsi="宋体"/>
          <w:sz w:val="21"/>
        </w:rPr>
        <w:t xml:space="preserve">保安必须配备应急处置工具（辣椒水、钢盔、警棍、防爆叉、盾牌等）；上岗前后须经过专业培训，了解幼儿园对突发性事件的处理方案和预案并经常演练；</w:t>
      </w:r>
      <w:r/>
    </w:p>
    <w:p>
      <w:pPr>
        <w:ind w:left="0" w:firstLine="420"/>
        <w:spacing w:line="360" w:lineRule="auto"/>
        <w:tabs>
          <w:tab w:val="left" w:pos="420" w:leader="none"/>
        </w:tabs>
        <w:rPr>
          <w:rFonts w:ascii="宋体" w:hAnsi="宋体"/>
          <w:sz w:val="21"/>
        </w:rPr>
      </w:pPr>
      <w:r>
        <w:rPr>
          <w:rFonts w:hint="eastAsia" w:ascii="宋体" w:hAnsi="宋体"/>
          <w:sz w:val="21"/>
        </w:rPr>
        <w:t xml:space="preserve">具体工作内容按照学校的要求进行。</w:t>
      </w:r>
      <w:r/>
    </w:p>
    <w:p>
      <w:pPr>
        <w:ind w:left="0" w:firstLine="420"/>
        <w:spacing w:line="360" w:lineRule="auto"/>
        <w:tabs>
          <w:tab w:val="left" w:pos="420" w:leader="none"/>
        </w:tabs>
        <w:rPr>
          <w:rFonts w:ascii="宋体" w:hAnsi="宋体"/>
          <w:sz w:val="21"/>
        </w:rPr>
      </w:pPr>
      <w:r>
        <w:rPr>
          <w:rFonts w:hint="eastAsia" w:ascii="宋体" w:hAnsi="宋体"/>
          <w:sz w:val="21"/>
        </w:rPr>
        <w:t xml:space="preserve">1.2.3保安员岗位编制</w:t>
      </w:r>
      <w:r>
        <w:rPr>
          <w:rFonts w:hint="eastAsia" w:ascii="宋体" w:hAnsi="宋体"/>
          <w:sz w:val="21"/>
        </w:rPr>
        <w:t xml:space="preserve">设置</w:t>
      </w:r>
      <w:r/>
    </w:p>
    <w:p>
      <w:pPr>
        <w:ind w:left="0" w:firstLine="420"/>
        <w:spacing w:line="360" w:lineRule="auto"/>
        <w:tabs>
          <w:tab w:val="left" w:pos="420" w:leader="none"/>
        </w:tabs>
        <w:rPr>
          <w:rFonts w:ascii="宋体" w:hAnsi="宋体"/>
          <w:sz w:val="21"/>
        </w:rPr>
      </w:pPr>
      <w:r>
        <w:rPr>
          <w:rFonts w:hint="eastAsia" w:ascii="宋体" w:hAnsi="宋体"/>
          <w:sz w:val="21"/>
        </w:rPr>
        <w:t xml:space="preserve"> （1）每所园上学和放学高峰期主出入口保持至少4人执勤，其中家长出幼儿园的通道保持2人应付突发事件，常规</w:t>
      </w:r>
      <w:r>
        <w:rPr>
          <w:rFonts w:hint="eastAsia" w:ascii="宋体" w:hAnsi="宋体"/>
          <w:sz w:val="21"/>
        </w:rPr>
        <w:t xml:space="preserve">时间消防</w:t>
      </w:r>
      <w:r>
        <w:rPr>
          <w:rFonts w:hint="eastAsia" w:ascii="宋体" w:hAnsi="宋体"/>
          <w:sz w:val="21"/>
        </w:rPr>
        <w:t xml:space="preserve">通道和家长处幼儿园的通道保持关闭状态。</w:t>
      </w:r>
      <w:r/>
    </w:p>
    <w:p>
      <w:pPr>
        <w:ind w:left="0" w:firstLine="420"/>
        <w:spacing w:line="360" w:lineRule="auto"/>
        <w:tabs>
          <w:tab w:val="left" w:pos="420" w:leader="none"/>
        </w:tabs>
        <w:rPr>
          <w:rFonts w:ascii="宋体" w:hAnsi="宋体"/>
          <w:sz w:val="21"/>
        </w:rPr>
      </w:pPr>
      <w:r>
        <w:rPr>
          <w:rFonts w:hint="eastAsia" w:ascii="宋体" w:hAnsi="宋体"/>
          <w:sz w:val="21"/>
        </w:rPr>
        <w:t xml:space="preserve">1.3保安员</w:t>
      </w:r>
      <w:r>
        <w:rPr>
          <w:rFonts w:hint="eastAsia" w:ascii="宋体" w:hAnsi="宋体"/>
          <w:sz w:val="21"/>
        </w:rPr>
        <w:t xml:space="preserve">兼消控</w:t>
      </w:r>
      <w:r>
        <w:rPr>
          <w:rFonts w:hint="eastAsia" w:ascii="宋体" w:hAnsi="宋体"/>
          <w:sz w:val="21"/>
        </w:rPr>
        <w:t xml:space="preserve">室人员工作要求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（1）安全防范：负责幼儿园24小时全天候幼儿园安全保卫工作，包括：门卫值班、</w:t>
      </w:r>
      <w:r>
        <w:rPr>
          <w:rFonts w:hint="eastAsia" w:ascii="宋体" w:hAnsi="宋体"/>
          <w:sz w:val="21"/>
        </w:rPr>
        <w:t xml:space="preserve">消控室管</w:t>
      </w:r>
      <w:r>
        <w:rPr>
          <w:rFonts w:hint="eastAsia" w:ascii="宋体" w:hAnsi="宋体"/>
          <w:sz w:val="21"/>
        </w:rPr>
        <w:t xml:space="preserve">理、幼儿园防火、防盗、治安管理，外来人员、车辆管理、夜间安全巡视，车辆（汽车、自行车、电瓶车等）管理等涉及幼儿园安全管理的所有工作，维持幼儿园秩序，维护幼儿园稳定，及时发现和消除安全隐患,确保幼儿园师生生命财产安全，无条件配合幼儿园的各种加班和突击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（2）消防职责：防火巡查：按照幼儿园的管理规定进行防火巡查，并做好记录，发现问题应及时报告。检查消防设施、器材是否完好有效，疏散通道、安全出口是否畅通，有无违规用火用电等情况。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（3）火灾应对：发现火灾应及时报火警并报告主管人员，实施灭火和应急疏散预案，协助灭火救援。掌握基本的灭火技能，如使用灭火器、消火栓等，扑救初起火灾。</w:t>
      </w:r>
      <w:r/>
    </w:p>
    <w:p>
      <w:pPr>
        <w:ind w:left="0" w:firstLine="420"/>
        <w:spacing w:line="360" w:lineRule="auto"/>
        <w:tabs>
          <w:tab w:val="left" w:pos="420" w:leader="none"/>
        </w:tabs>
        <w:rPr>
          <w:rFonts w:ascii="宋体" w:hAnsi="宋体"/>
          <w:sz w:val="21"/>
        </w:rPr>
      </w:pPr>
      <w:r>
        <w:rPr>
          <w:rFonts w:hint="eastAsia" w:ascii="宋体" w:hAnsi="宋体"/>
          <w:sz w:val="21"/>
        </w:rPr>
        <w:t xml:space="preserve">（4）专业知识：熟悉消防设施系统原理：了解火灾自动报警系统、消火栓系统、喷淋系统、防排烟系统等各类消防设施系统的工作原理，清楚设备的运行机制和相互之间的联动关系。</w:t>
      </w:r>
      <w:r/>
    </w:p>
    <w:p>
      <w:pPr>
        <w:ind w:left="0" w:firstLine="420"/>
        <w:spacing w:line="360" w:lineRule="auto"/>
        <w:tabs>
          <w:tab w:val="left" w:pos="420" w:leader="none"/>
        </w:tabs>
        <w:rPr>
          <w:rFonts w:ascii="宋体" w:hAnsi="宋体"/>
          <w:sz w:val="21"/>
        </w:rPr>
      </w:pPr>
      <w:r>
        <w:rPr>
          <w:rFonts w:hint="eastAsia" w:ascii="宋体" w:hAnsi="宋体"/>
          <w:sz w:val="21"/>
        </w:rPr>
        <w:t xml:space="preserve">（5）掌握消防法规和标准规范：熟知《建筑消防设施的维护管理》《消防控制室通用技术要求》等相关规范，明确消防控制室值班制度、消防设施操作要求、应急处置流程等内容。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6）操作技能：熟练操作消防控制设备：能够熟练操作火灾自动报警系统的主机，进行报警信息查询、复位、消音等操作，以及对消防联动控制器进行手动远程启动或停止消火栓泵、喷淋泵、防排烟风机等重要消防设备的操作。</w:t>
      </w:r>
      <w:r/>
    </w:p>
    <w:p>
      <w:pPr>
        <w:ind w:left="0" w:firstLine="420"/>
        <w:spacing w:line="360" w:lineRule="auto"/>
        <w:tabs>
          <w:tab w:val="left" w:pos="420" w:leader="none"/>
        </w:tabs>
        <w:rPr>
          <w:rFonts w:ascii="宋体" w:hAnsi="宋体"/>
          <w:sz w:val="21"/>
        </w:rPr>
      </w:pPr>
      <w:r>
        <w:rPr>
          <w:rFonts w:hint="eastAsia" w:ascii="宋体" w:hAnsi="宋体"/>
          <w:sz w:val="21"/>
        </w:rPr>
        <w:t xml:space="preserve">（7）应急处置操作技能：接到火警信号后，能快速判断报警信息的真实性，通过视频监控、电话或派人现场核实。若火灾属实，立即启动火灾应急广播，通知人员疏散，手动操作启动消防泵、喷淋泵等灭火设备，开启防排烟系统，并及时拨打“119”报警电话，准确告知火灾相关信息。</w:t>
      </w:r>
      <w:r/>
    </w:p>
    <w:p>
      <w:pPr>
        <w:ind w:left="0" w:firstLine="420"/>
        <w:spacing w:line="360" w:lineRule="auto"/>
        <w:tabs>
          <w:tab w:val="left" w:pos="420" w:leader="none"/>
        </w:tabs>
        <w:rPr>
          <w:rFonts w:ascii="宋体" w:hAnsi="宋体"/>
          <w:sz w:val="21"/>
        </w:rPr>
      </w:pPr>
      <w:r>
        <w:rPr>
          <w:rFonts w:hint="eastAsia" w:ascii="宋体" w:hAnsi="宋体"/>
          <w:sz w:val="21"/>
        </w:rPr>
        <w:t xml:space="preserve">1.4保洁管理工作要求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1.4.1服务主要内容：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（1）地点：行政办公区及幼儿园公共区域、绿化带等</w:t>
      </w:r>
      <w:r/>
    </w:p>
    <w:p>
      <w:pPr>
        <w:ind w:left="0" w:firstLine="420"/>
        <w:spacing w:line="360" w:lineRule="auto"/>
        <w:tabs>
          <w:tab w:val="left" w:pos="420" w:leader="none"/>
        </w:tabs>
        <w:rPr>
          <w:rFonts w:ascii="宋体" w:hAnsi="宋体"/>
          <w:sz w:val="21"/>
        </w:rPr>
      </w:pPr>
      <w:r>
        <w:rPr>
          <w:rFonts w:hint="eastAsia" w:ascii="宋体" w:hAnsi="宋体"/>
          <w:sz w:val="21"/>
        </w:rPr>
        <w:t xml:space="preserve">每天工序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①门厅擦拭抹净，出入口处擦拭清洁。2次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②桌椅擦拭干净放整齐，地面清扫、垃圾去污渍、</w:t>
      </w:r>
      <w:r>
        <w:rPr>
          <w:rFonts w:hint="eastAsia" w:ascii="宋体" w:hAnsi="宋体"/>
          <w:sz w:val="21"/>
        </w:rPr>
        <w:t xml:space="preserve">地面牵尘光洁</w:t>
      </w:r>
      <w:r>
        <w:rPr>
          <w:rFonts w:hint="eastAsia" w:ascii="宋体" w:hAnsi="宋体"/>
          <w:sz w:val="21"/>
        </w:rPr>
        <w:t xml:space="preserve">。2次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③门窗玻璃擦拭光亮。1次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④台阶清扫无灰尘、无水渍、无污渍。1次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⑤办公室、会客室桌、椅、柜、电话、电脑擦拭清洁。1次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⑥地面清扫拖</w:t>
      </w:r>
      <w:r>
        <w:rPr>
          <w:rFonts w:hint="eastAsia" w:ascii="宋体" w:hAnsi="宋体"/>
          <w:sz w:val="21"/>
        </w:rPr>
        <w:t xml:space="preserve">拭牵尘</w:t>
      </w:r>
      <w:r>
        <w:rPr>
          <w:rFonts w:hint="eastAsia" w:ascii="宋体" w:hAnsi="宋体"/>
          <w:sz w:val="21"/>
        </w:rPr>
        <w:t xml:space="preserve">，保持整洁。2次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⑦烟灰缸清理清洁。1次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⑧废物</w:t>
      </w:r>
      <w:r>
        <w:rPr>
          <w:rFonts w:hint="eastAsia" w:ascii="宋体" w:hAnsi="宋体"/>
          <w:sz w:val="21"/>
        </w:rPr>
        <w:t xml:space="preserve">篓</w:t>
      </w:r>
      <w:r>
        <w:rPr>
          <w:rFonts w:hint="eastAsia" w:ascii="宋体" w:hAnsi="宋体"/>
          <w:sz w:val="21"/>
        </w:rPr>
        <w:t xml:space="preserve">清理保洁。1次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⑨会议室清扫打扫、桌、</w:t>
      </w:r>
      <w:r>
        <w:rPr>
          <w:rFonts w:hint="eastAsia" w:ascii="宋体" w:hAnsi="宋体"/>
          <w:sz w:val="21"/>
        </w:rPr>
        <w:t xml:space="preserve">椅放整齐</w:t>
      </w:r>
      <w:r>
        <w:rPr>
          <w:rFonts w:hint="eastAsia" w:ascii="宋体" w:hAnsi="宋体"/>
          <w:sz w:val="21"/>
        </w:rPr>
        <w:t xml:space="preserve">。循环</w:t>
      </w:r>
      <w:r/>
    </w:p>
    <w:p>
      <w:pPr>
        <w:ind w:left="0" w:firstLine="420"/>
        <w:spacing w:line="360" w:lineRule="auto"/>
        <w:tabs>
          <w:tab w:val="left" w:pos="420" w:leader="none"/>
        </w:tabs>
        <w:rPr>
          <w:rFonts w:ascii="宋体" w:hAnsi="宋体"/>
          <w:sz w:val="21"/>
        </w:rPr>
      </w:pPr>
      <w:r>
        <w:rPr>
          <w:rFonts w:hint="eastAsia" w:ascii="宋体" w:hAnsi="宋体"/>
          <w:sz w:val="21"/>
        </w:rPr>
        <w:t xml:space="preserve">每周工序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①电话机消毒除异味</w:t>
      </w:r>
      <w:r/>
    </w:p>
    <w:p>
      <w:pPr>
        <w:ind w:left="0" w:firstLine="420"/>
        <w:spacing w:line="360" w:lineRule="auto"/>
        <w:tabs>
          <w:tab w:val="left" w:pos="420" w:leader="none"/>
        </w:tabs>
        <w:rPr>
          <w:rFonts w:ascii="宋体" w:hAnsi="宋体"/>
          <w:sz w:val="21"/>
        </w:rPr>
      </w:pPr>
      <w:r>
        <w:rPr>
          <w:rFonts w:hint="eastAsia" w:ascii="宋体" w:hAnsi="宋体"/>
          <w:sz w:val="21"/>
        </w:rPr>
        <w:t xml:space="preserve">②墙面开关、踢脚线擦拭、清洁、无尘、无污渍。</w:t>
      </w:r>
      <w:r/>
    </w:p>
    <w:p>
      <w:pPr>
        <w:ind w:left="0" w:firstLine="420"/>
        <w:spacing w:line="360" w:lineRule="auto"/>
        <w:tabs>
          <w:tab w:val="left" w:pos="420" w:leader="none"/>
        </w:tabs>
        <w:rPr>
          <w:rFonts w:ascii="宋体" w:hAnsi="宋体"/>
          <w:sz w:val="21"/>
        </w:rPr>
      </w:pPr>
      <w:r>
        <w:rPr>
          <w:rFonts w:hint="eastAsia" w:ascii="宋体" w:hAnsi="宋体"/>
          <w:sz w:val="21"/>
        </w:rPr>
        <w:t xml:space="preserve">③门窗玻璃、擦拭光亮。</w:t>
      </w:r>
      <w:r/>
    </w:p>
    <w:p>
      <w:pPr>
        <w:ind w:left="0" w:firstLine="420"/>
        <w:spacing w:line="360" w:lineRule="auto"/>
        <w:tabs>
          <w:tab w:val="left" w:pos="420" w:leader="none"/>
        </w:tabs>
        <w:rPr>
          <w:rFonts w:ascii="宋体" w:hAnsi="宋体"/>
          <w:sz w:val="21"/>
        </w:rPr>
      </w:pPr>
      <w:r>
        <w:rPr>
          <w:rFonts w:hint="eastAsia" w:ascii="宋体" w:hAnsi="宋体"/>
          <w:sz w:val="21"/>
        </w:rPr>
        <w:t xml:space="preserve">每月工序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①天花板除尘。</w:t>
      </w:r>
      <w:r/>
    </w:p>
    <w:p>
      <w:pPr>
        <w:ind w:left="0" w:firstLine="420"/>
        <w:spacing w:line="360" w:lineRule="auto"/>
        <w:tabs>
          <w:tab w:val="left" w:pos="420" w:leader="none"/>
        </w:tabs>
        <w:rPr>
          <w:rFonts w:ascii="宋体" w:hAnsi="宋体"/>
          <w:sz w:val="21"/>
        </w:rPr>
      </w:pPr>
      <w:r>
        <w:rPr>
          <w:rFonts w:hint="eastAsia" w:ascii="宋体" w:hAnsi="宋体"/>
          <w:sz w:val="21"/>
        </w:rPr>
        <w:t xml:space="preserve">②空调器出风口除尘抹拭。</w:t>
      </w:r>
      <w:r/>
    </w:p>
    <w:p>
      <w:pPr>
        <w:ind w:left="0" w:firstLine="420"/>
        <w:spacing w:line="360" w:lineRule="auto"/>
        <w:tabs>
          <w:tab w:val="left" w:pos="420" w:leader="none"/>
        </w:tabs>
        <w:rPr>
          <w:rFonts w:ascii="宋体" w:hAnsi="宋体"/>
          <w:sz w:val="21"/>
        </w:rPr>
      </w:pPr>
      <w:r>
        <w:rPr>
          <w:rFonts w:hint="eastAsia" w:ascii="宋体" w:hAnsi="宋体"/>
          <w:sz w:val="21"/>
        </w:rPr>
        <w:t xml:space="preserve">③照明灯具除尘清洁</w:t>
      </w:r>
      <w:r/>
    </w:p>
    <w:p>
      <w:pPr>
        <w:ind w:left="0" w:firstLine="420"/>
        <w:spacing w:line="360" w:lineRule="auto"/>
        <w:tabs>
          <w:tab w:val="left" w:pos="420" w:leader="none"/>
        </w:tabs>
        <w:rPr>
          <w:rFonts w:ascii="宋体" w:hAnsi="宋体"/>
          <w:sz w:val="21"/>
        </w:rPr>
      </w:pPr>
      <w:r>
        <w:rPr>
          <w:rFonts w:hint="eastAsia" w:ascii="宋体" w:hAnsi="宋体"/>
          <w:sz w:val="21"/>
        </w:rPr>
        <w:t xml:space="preserve">④外墙玻璃擦拭光亮</w:t>
      </w:r>
      <w:r/>
    </w:p>
    <w:p>
      <w:pPr>
        <w:ind w:left="0" w:firstLine="420"/>
        <w:spacing w:line="360" w:lineRule="auto"/>
        <w:tabs>
          <w:tab w:val="left" w:pos="420" w:leader="none"/>
        </w:tabs>
        <w:rPr>
          <w:rFonts w:ascii="宋体" w:hAnsi="宋体"/>
          <w:sz w:val="21"/>
        </w:rPr>
      </w:pPr>
      <w:r>
        <w:rPr>
          <w:rFonts w:hint="eastAsia" w:ascii="宋体" w:hAnsi="宋体"/>
          <w:sz w:val="21"/>
        </w:rPr>
        <w:t xml:space="preserve">⑤地面清洗。</w:t>
      </w:r>
      <w:r/>
    </w:p>
    <w:p>
      <w:pPr>
        <w:ind w:left="0" w:firstLine="420"/>
        <w:spacing w:line="360" w:lineRule="auto"/>
        <w:tabs>
          <w:tab w:val="left" w:pos="420" w:leader="none"/>
        </w:tabs>
        <w:rPr>
          <w:rFonts w:ascii="宋体" w:hAnsi="宋体"/>
          <w:sz w:val="21"/>
        </w:rPr>
      </w:pPr>
      <w:r>
        <w:rPr>
          <w:rFonts w:hint="eastAsia" w:ascii="宋体" w:hAnsi="宋体"/>
          <w:sz w:val="21"/>
        </w:rPr>
        <w:t xml:space="preserve">（2）地点：户外区域（公共场所）</w:t>
      </w:r>
      <w:r/>
    </w:p>
    <w:p>
      <w:pPr>
        <w:ind w:left="0" w:firstLine="420"/>
        <w:spacing w:line="360" w:lineRule="auto"/>
        <w:tabs>
          <w:tab w:val="left" w:pos="420" w:leader="none"/>
        </w:tabs>
        <w:rPr>
          <w:rFonts w:ascii="宋体" w:hAnsi="宋体"/>
          <w:sz w:val="21"/>
        </w:rPr>
      </w:pPr>
      <w:r>
        <w:rPr>
          <w:rFonts w:hint="eastAsia" w:ascii="宋体" w:hAnsi="宋体"/>
          <w:sz w:val="21"/>
        </w:rPr>
        <w:t xml:space="preserve">清洁区域：楼宇外围道路；花坛；景观；绿化带；操场。</w:t>
      </w:r>
      <w:r/>
    </w:p>
    <w:p>
      <w:pPr>
        <w:ind w:left="0" w:firstLine="420"/>
        <w:spacing w:line="360" w:lineRule="auto"/>
        <w:tabs>
          <w:tab w:val="left" w:pos="420" w:leader="none"/>
        </w:tabs>
        <w:rPr>
          <w:rFonts w:ascii="宋体" w:hAnsi="宋体"/>
          <w:sz w:val="21"/>
        </w:rPr>
      </w:pPr>
      <w:r>
        <w:rPr>
          <w:rFonts w:hint="eastAsia" w:ascii="宋体" w:hAnsi="宋体"/>
          <w:sz w:val="21"/>
        </w:rPr>
        <w:t xml:space="preserve">每天工序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①幼儿园大门主干道、停车场、花坛、景观、操场、体育场扫尘捡拾纸屑、烟头等垃圾。多次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②幼儿园区域周围道路扫尘捡拾杂物。多次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③保证室内、外停车场区域清洁无杂物。多次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④保证幼儿园大门口区域清洁无纸屑、无烟头。多次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⑤收集幼儿园区域垃圾，及时送归垃圾堆放处。多次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⑥雨、雪后要及时处理地面大面积污渍。1次</w:t>
      </w:r>
      <w:r/>
    </w:p>
    <w:p>
      <w:pPr>
        <w:ind w:left="0" w:firstLine="420"/>
        <w:spacing w:line="360" w:lineRule="auto"/>
        <w:tabs>
          <w:tab w:val="left" w:pos="420" w:leader="none"/>
        </w:tabs>
        <w:rPr>
          <w:rFonts w:ascii="宋体" w:hAnsi="宋体"/>
          <w:sz w:val="21"/>
        </w:rPr>
      </w:pPr>
      <w:r>
        <w:rPr>
          <w:rFonts w:hint="eastAsia" w:ascii="宋体" w:hAnsi="宋体"/>
          <w:sz w:val="21"/>
        </w:rPr>
        <w:t xml:space="preserve">每周工序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①地面及下水道口清扫除杂物。</w:t>
      </w:r>
      <w:r/>
    </w:p>
    <w:p>
      <w:pPr>
        <w:ind w:left="0" w:firstLine="420"/>
        <w:spacing w:line="360" w:lineRule="auto"/>
        <w:tabs>
          <w:tab w:val="left" w:pos="420" w:leader="none"/>
        </w:tabs>
        <w:rPr>
          <w:rFonts w:ascii="宋体" w:hAnsi="宋体"/>
          <w:sz w:val="21"/>
        </w:rPr>
      </w:pPr>
      <w:r>
        <w:rPr>
          <w:rFonts w:hint="eastAsia" w:ascii="宋体" w:hAnsi="宋体"/>
          <w:sz w:val="21"/>
        </w:rPr>
        <w:t xml:space="preserve">②擦拭幼儿园内各种标志物。</w:t>
      </w:r>
      <w:r/>
    </w:p>
    <w:p>
      <w:pPr>
        <w:ind w:left="0" w:firstLine="420"/>
        <w:spacing w:line="360" w:lineRule="auto"/>
        <w:tabs>
          <w:tab w:val="left" w:pos="420" w:leader="none"/>
        </w:tabs>
        <w:rPr>
          <w:rFonts w:ascii="宋体" w:hAnsi="宋体"/>
          <w:sz w:val="21"/>
        </w:rPr>
      </w:pPr>
      <w:r>
        <w:rPr>
          <w:rFonts w:hint="eastAsia" w:ascii="宋体" w:hAnsi="宋体"/>
          <w:sz w:val="21"/>
        </w:rPr>
        <w:t xml:space="preserve">③垃圾桶擦拭干净、消毒。</w:t>
      </w:r>
      <w:r/>
    </w:p>
    <w:p>
      <w:pPr>
        <w:ind w:left="0" w:firstLine="420"/>
        <w:spacing w:line="360" w:lineRule="auto"/>
        <w:tabs>
          <w:tab w:val="left" w:pos="420" w:leader="none"/>
        </w:tabs>
        <w:rPr>
          <w:rFonts w:ascii="宋体" w:hAnsi="宋体"/>
          <w:sz w:val="21"/>
        </w:rPr>
      </w:pPr>
      <w:r>
        <w:rPr>
          <w:rFonts w:hint="eastAsia" w:ascii="宋体" w:hAnsi="宋体"/>
          <w:sz w:val="21"/>
        </w:rPr>
        <w:t xml:space="preserve">④捡拾绿化内垃圾烟头杂物等。</w:t>
      </w:r>
      <w:r/>
    </w:p>
    <w:p>
      <w:pPr>
        <w:ind w:left="0" w:firstLine="420"/>
        <w:spacing w:line="360" w:lineRule="auto"/>
        <w:tabs>
          <w:tab w:val="left" w:pos="420" w:leader="none"/>
        </w:tabs>
        <w:rPr>
          <w:rFonts w:ascii="宋体" w:hAnsi="宋体"/>
          <w:sz w:val="21"/>
        </w:rPr>
      </w:pPr>
      <w:r>
        <w:rPr>
          <w:rFonts w:hint="eastAsia" w:ascii="宋体" w:hAnsi="宋体"/>
          <w:sz w:val="21"/>
        </w:rPr>
        <w:t xml:space="preserve">⑤空调外机擦拭干净。</w:t>
      </w:r>
      <w:r/>
    </w:p>
    <w:p>
      <w:pPr>
        <w:ind w:left="0" w:firstLine="420"/>
        <w:spacing w:line="360" w:lineRule="auto"/>
        <w:tabs>
          <w:tab w:val="left" w:pos="420" w:leader="none"/>
        </w:tabs>
        <w:rPr>
          <w:rFonts w:ascii="宋体" w:hAnsi="宋体"/>
          <w:sz w:val="21"/>
        </w:rPr>
      </w:pPr>
      <w:r>
        <w:rPr>
          <w:rFonts w:hint="eastAsia" w:ascii="宋体" w:hAnsi="宋体"/>
          <w:sz w:val="21"/>
        </w:rPr>
        <w:t xml:space="preserve">每月工序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①擦拭消防栓</w:t>
      </w:r>
      <w:r/>
    </w:p>
    <w:p>
      <w:pPr>
        <w:ind w:left="0" w:firstLine="420"/>
        <w:spacing w:line="360" w:lineRule="auto"/>
        <w:tabs>
          <w:tab w:val="left" w:pos="420" w:leader="none"/>
        </w:tabs>
        <w:rPr>
          <w:rFonts w:ascii="宋体" w:hAnsi="宋体"/>
          <w:sz w:val="21"/>
        </w:rPr>
      </w:pPr>
      <w:r>
        <w:rPr>
          <w:rFonts w:hint="eastAsia" w:ascii="宋体" w:hAnsi="宋体"/>
          <w:sz w:val="21"/>
        </w:rPr>
        <w:t xml:space="preserve">②擦拭幼儿园电子移动式大门。</w:t>
      </w:r>
      <w:r/>
    </w:p>
    <w:p>
      <w:pPr>
        <w:ind w:left="0" w:firstLine="420"/>
        <w:spacing w:line="360" w:lineRule="auto"/>
        <w:tabs>
          <w:tab w:val="left" w:pos="420" w:leader="none"/>
        </w:tabs>
        <w:rPr>
          <w:rFonts w:ascii="宋体" w:hAnsi="宋体"/>
          <w:sz w:val="21"/>
        </w:rPr>
      </w:pPr>
      <w:r>
        <w:rPr>
          <w:rFonts w:hint="eastAsia" w:ascii="宋体" w:hAnsi="宋体"/>
          <w:sz w:val="21"/>
        </w:rPr>
        <w:t xml:space="preserve">③清洗外庭院座椅。</w:t>
      </w:r>
      <w:r/>
    </w:p>
    <w:p>
      <w:pPr>
        <w:ind w:left="0" w:firstLine="420"/>
        <w:spacing w:line="360" w:lineRule="auto"/>
        <w:tabs>
          <w:tab w:val="left" w:pos="420" w:leader="none"/>
        </w:tabs>
        <w:rPr>
          <w:rFonts w:ascii="宋体" w:hAnsi="宋体"/>
          <w:sz w:val="21"/>
        </w:rPr>
      </w:pPr>
      <w:r>
        <w:rPr>
          <w:rFonts w:hint="eastAsia" w:ascii="宋体" w:hAnsi="宋体"/>
          <w:sz w:val="21"/>
        </w:rPr>
        <w:t xml:space="preserve">（3）其他区域保洁要求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在以下情况下，应积极配合幼儿园做好卫生保洁工作（不限于正常工作时间），作为美化环境和气氛烘托之用：</w:t>
      </w:r>
      <w:r/>
    </w:p>
    <w:p>
      <w:pPr>
        <w:ind w:left="0" w:firstLine="420"/>
        <w:spacing w:line="360" w:lineRule="auto"/>
        <w:tabs>
          <w:tab w:val="left" w:pos="420" w:leader="none"/>
        </w:tabs>
        <w:rPr>
          <w:rFonts w:ascii="宋体" w:hAnsi="宋体"/>
          <w:sz w:val="21"/>
        </w:rPr>
      </w:pPr>
      <w:r>
        <w:rPr>
          <w:rFonts w:hint="eastAsia" w:ascii="宋体" w:hAnsi="宋体"/>
          <w:sz w:val="21"/>
        </w:rPr>
        <w:t xml:space="preserve">①幼儿园重大或临时性活动时，规定线路或区域和场所的保洁、清理工作或其他突击工作；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②幼儿园创建工作，要求加强卫生保洁工作。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③雨天、台风季节要加强排水、排污疏通，及时清理污垢和地面积水。</w:t>
      </w:r>
      <w:r/>
    </w:p>
    <w:p>
      <w:pPr>
        <w:ind w:left="0" w:firstLine="420"/>
        <w:spacing w:line="360" w:lineRule="auto"/>
        <w:tabs>
          <w:tab w:val="left" w:pos="420" w:leader="none"/>
        </w:tabs>
        <w:rPr>
          <w:rFonts w:ascii="宋体" w:hAnsi="宋体"/>
          <w:sz w:val="21"/>
        </w:rPr>
      </w:pPr>
      <w:r>
        <w:rPr>
          <w:rFonts w:hint="eastAsia" w:ascii="宋体" w:hAnsi="宋体"/>
          <w:sz w:val="21"/>
        </w:rPr>
        <w:t xml:space="preserve">④寒冷和下雪季节地面，特别是公共通道、公共区域的冰迹、水迹、雪迹随时清除，或及时铺设防滑用品。</w:t>
      </w:r>
      <w:r/>
    </w:p>
    <w:p>
      <w:pPr>
        <w:ind w:left="0" w:firstLine="420"/>
        <w:spacing w:line="360" w:lineRule="auto"/>
        <w:tabs>
          <w:tab w:val="left" w:pos="420" w:leader="none"/>
        </w:tabs>
        <w:rPr>
          <w:rFonts w:ascii="宋体" w:hAnsi="宋体"/>
          <w:sz w:val="21"/>
        </w:rPr>
      </w:pPr>
      <w:r>
        <w:rPr>
          <w:rFonts w:hint="eastAsia" w:ascii="宋体" w:hAnsi="宋体"/>
          <w:sz w:val="21"/>
        </w:rPr>
        <w:t xml:space="preserve">⑤卫生保洁用具、设备等应及时清洁整理，按指定区域摆放。</w:t>
      </w:r>
      <w:r/>
    </w:p>
    <w:p>
      <w:pPr>
        <w:ind w:left="0" w:firstLine="420"/>
        <w:spacing w:line="360" w:lineRule="auto"/>
        <w:tabs>
          <w:tab w:val="left" w:pos="420" w:leader="none"/>
        </w:tabs>
        <w:rPr>
          <w:rFonts w:ascii="宋体" w:hAnsi="宋体"/>
          <w:sz w:val="21"/>
        </w:rPr>
      </w:pPr>
      <w:r>
        <w:rPr>
          <w:rFonts w:hint="eastAsia" w:ascii="宋体" w:hAnsi="宋体"/>
          <w:sz w:val="21"/>
        </w:rPr>
        <w:t xml:space="preserve">1.4.2物品搬运</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要求：按照幼儿园开课、交流、会议、考试等活动的安排，做好桌椅、书本、场地安排等相关物品的搬运，并在活动结束后按要求恢复。</w:t>
      </w:r>
      <w:r/>
    </w:p>
    <w:p>
      <w:pPr>
        <w:ind w:left="0" w:firstLine="420"/>
        <w:spacing w:line="360" w:lineRule="auto"/>
        <w:tabs>
          <w:tab w:val="left" w:pos="420" w:leader="none"/>
        </w:tabs>
        <w:rPr>
          <w:rFonts w:ascii="宋体" w:hAnsi="宋体"/>
          <w:sz w:val="21"/>
        </w:rPr>
      </w:pPr>
      <w:r>
        <w:rPr>
          <w:rFonts w:hint="eastAsia" w:ascii="宋体" w:hAnsi="宋体"/>
          <w:sz w:val="21"/>
        </w:rPr>
        <w:t xml:space="preserve">标准：按要求及时、准确到位</w:t>
      </w:r>
      <w:r/>
    </w:p>
    <w:p>
      <w:pPr>
        <w:ind w:left="0" w:firstLine="420"/>
        <w:spacing w:line="360" w:lineRule="auto"/>
        <w:tabs>
          <w:tab w:val="left" w:pos="420" w:leader="none"/>
        </w:tabs>
        <w:rPr>
          <w:rFonts w:ascii="宋体" w:hAnsi="宋体"/>
          <w:sz w:val="21"/>
        </w:rPr>
      </w:pPr>
      <w:r>
        <w:rPr>
          <w:rFonts w:hint="eastAsia" w:ascii="宋体" w:hAnsi="宋体"/>
          <w:sz w:val="21"/>
        </w:rPr>
        <w:t xml:space="preserve">具体工作内容按照采购方的要求进行。</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.4.3</w:t>
      </w:r>
      <w:r>
        <w:rPr>
          <w:rFonts w:hint="eastAsia" w:ascii="宋体" w:hAnsi="宋体"/>
          <w:sz w:val="21"/>
        </w:rPr>
        <w:t xml:space="preserve">保洁人员岗位配置表：</w:t>
      </w:r>
      <w:r/>
    </w:p>
    <w:p>
      <w:pPr>
        <w:ind w:left="0" w:firstLine="420"/>
        <w:spacing w:line="360" w:lineRule="auto"/>
        <w:tabs>
          <w:tab w:val="left" w:pos="0" w:leader="none"/>
        </w:tabs>
        <w:rPr>
          <w:rFonts w:ascii="宋体" w:hAnsi="宋体"/>
          <w:sz w:val="21"/>
        </w:rPr>
      </w:pPr>
      <w:r>
        <w:rPr>
          <w:rFonts w:hint="eastAsia" w:ascii="宋体" w:hAnsi="宋体"/>
          <w:sz w:val="21"/>
        </w:rPr>
        <w:t xml:space="preserve">太平中心幼儿园：</w:t>
      </w:r>
      <w:r/>
    </w:p>
    <w:tbl>
      <w:tblPr>
        <w:tblW w:w="9781"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72"/>
        <w:gridCol w:w="3382"/>
        <w:gridCol w:w="3827"/>
      </w:tblGrid>
      <w:tr>
        <w:trPr>
          <w:trHeight w:val="630"/>
        </w:trPr>
        <w:tc>
          <w:tcPr>
            <w:tcBorders>
              <w:top w:val="single" w:color="auto" w:sz="4" w:space="0"/>
              <w:left w:val="single" w:color="auto" w:sz="4" w:space="0"/>
              <w:bottom w:val="single" w:color="auto" w:sz="4" w:space="0"/>
              <w:right w:val="single" w:color="auto" w:sz="4" w:space="0"/>
            </w:tcBorders>
            <w:tcW w:w="2572" w:type="dxa"/>
            <w:vAlign w:val="center"/>
            <w:textDirection w:val="lrTb"/>
            <w:noWrap w:val="false"/>
          </w:tcPr>
          <w:p>
            <w:pPr>
              <w:pStyle w:val="1022"/>
              <w:ind w:left="400" w:firstLine="0"/>
              <w:jc w:val="center"/>
              <w:rPr>
                <w:rFonts w:ascii="宋体" w:hAnsi="宋体"/>
                <w:sz w:val="21"/>
                <w:szCs w:val="21"/>
              </w:rPr>
            </w:pPr>
            <w:r>
              <w:rPr>
                <w:rFonts w:hint="eastAsia" w:ascii="宋体" w:hAnsi="宋体"/>
                <w:sz w:val="21"/>
                <w:szCs w:val="21"/>
              </w:rPr>
              <w:t xml:space="preserve">编制岗位</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pStyle w:val="1022"/>
              <w:ind w:left="400" w:firstLine="0"/>
              <w:jc w:val="center"/>
            </w:pPr>
            <w:r>
              <w:rPr>
                <w:rFonts w:hint="eastAsia" w:ascii="宋体" w:hAnsi="宋体"/>
                <w:sz w:val="21"/>
                <w:szCs w:val="21"/>
              </w:rPr>
              <w:t xml:space="preserve">行政教学楼层</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公共区域和绿化</w:t>
            </w:r>
            <w:r/>
          </w:p>
        </w:tc>
      </w:tr>
      <w:tr>
        <w:trPr>
          <w:trHeight w:val="627"/>
        </w:trPr>
        <w:tc>
          <w:tcPr>
            <w:tcBorders>
              <w:top w:val="single" w:color="auto" w:sz="4" w:space="0"/>
              <w:left w:val="single" w:color="auto" w:sz="4" w:space="0"/>
              <w:bottom w:val="single" w:color="auto" w:sz="4" w:space="0"/>
              <w:right w:val="single" w:color="auto" w:sz="4" w:space="0"/>
            </w:tcBorders>
            <w:tcW w:w="2572" w:type="dxa"/>
            <w:vAlign w:val="center"/>
            <w:textDirection w:val="lrTb"/>
            <w:noWrap w:val="false"/>
          </w:tcPr>
          <w:p>
            <w:pPr>
              <w:ind w:left="0" w:firstLine="420"/>
              <w:jc w:val="center"/>
              <w:spacing w:line="360" w:lineRule="auto"/>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ind w:left="0" w:firstLine="42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firstLine="420"/>
              <w:jc w:val="center"/>
              <w:spacing w:line="360" w:lineRule="auto"/>
              <w:widowControl w:val="off"/>
              <w:rPr>
                <w:rFonts w:ascii="宋体" w:hAnsi="宋体"/>
                <w:sz w:val="21"/>
                <w:szCs w:val="21"/>
              </w:rPr>
            </w:pPr>
            <w:r>
              <w:rPr>
                <w:rFonts w:hint="eastAsia" w:ascii="宋体" w:hAnsi="宋体"/>
                <w:sz w:val="21"/>
                <w:szCs w:val="21"/>
              </w:rPr>
              <w:t xml:space="preserve">5</w:t>
            </w:r>
            <w:r/>
          </w:p>
        </w:tc>
      </w:tr>
    </w:tbl>
    <w:p>
      <w:pPr>
        <w:ind w:left="0" w:firstLine="420"/>
        <w:spacing w:line="360" w:lineRule="auto"/>
        <w:tabs>
          <w:tab w:val="left" w:pos="0" w:leader="none"/>
        </w:tabs>
        <w:rPr>
          <w:rFonts w:ascii="宋体" w:hAnsi="宋体" w:cs="仿宋_GB2312"/>
          <w:sz w:val="21"/>
          <w:szCs w:val="21"/>
        </w:rPr>
      </w:pPr>
      <w:r>
        <w:rPr>
          <w:rFonts w:ascii="宋体" w:hAnsi="宋体" w:cs="仿宋_GB2312"/>
          <w:sz w:val="21"/>
          <w:szCs w:val="21"/>
        </w:rPr>
      </w:r>
      <w:r/>
    </w:p>
    <w:p>
      <w:pPr>
        <w:ind w:left="0" w:firstLine="420"/>
        <w:spacing w:line="360" w:lineRule="auto"/>
        <w:tabs>
          <w:tab w:val="left" w:pos="0" w:leader="none"/>
        </w:tabs>
        <w:rPr>
          <w:rFonts w:ascii="宋体" w:hAnsi="宋体" w:cs="仿宋_GB2312"/>
          <w:sz w:val="21"/>
          <w:szCs w:val="21"/>
        </w:rPr>
      </w:pPr>
      <w:r>
        <w:rPr>
          <w:rFonts w:hint="eastAsia" w:ascii="宋体" w:hAnsi="宋体" w:cs="仿宋_GB2312"/>
          <w:sz w:val="21"/>
          <w:szCs w:val="21"/>
        </w:rPr>
        <w:t xml:space="preserve">高铁新城第三幼儿园：</w:t>
      </w:r>
      <w:r/>
    </w:p>
    <w:tbl>
      <w:tblPr>
        <w:tblW w:w="9781"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72"/>
        <w:gridCol w:w="3382"/>
        <w:gridCol w:w="3827"/>
      </w:tblGrid>
      <w:tr>
        <w:trPr>
          <w:trHeight w:val="505"/>
        </w:trPr>
        <w:tc>
          <w:tcPr>
            <w:tcBorders>
              <w:top w:val="single" w:color="auto" w:sz="4" w:space="0"/>
              <w:left w:val="single" w:color="auto" w:sz="4" w:space="0"/>
              <w:bottom w:val="single" w:color="auto" w:sz="4" w:space="0"/>
              <w:right w:val="single" w:color="auto" w:sz="4" w:space="0"/>
            </w:tcBorders>
            <w:tcW w:w="257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编制岗位</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ind w:left="0"/>
              <w:jc w:val="center"/>
              <w:spacing w:line="360" w:lineRule="auto"/>
              <w:widowControl w:val="off"/>
              <w:rPr>
                <w:rFonts w:ascii="宋体" w:hAnsi="宋体"/>
                <w:sz w:val="21"/>
                <w:szCs w:val="21"/>
              </w:rPr>
            </w:pPr>
            <w:r/>
            <w:bookmarkStart w:id="129" w:name="OLE_LINK160"/>
            <w:r/>
            <w:bookmarkStart w:id="130" w:name="OLE_LINK159"/>
            <w:r>
              <w:rPr>
                <w:rFonts w:hint="eastAsia" w:ascii="宋体" w:hAnsi="宋体"/>
                <w:sz w:val="21"/>
                <w:szCs w:val="21"/>
              </w:rPr>
              <w:t xml:space="preserve">行政楼层</w:t>
            </w:r>
            <w:bookmarkEnd w:id="129"/>
            <w:r/>
            <w:bookmarkEnd w:id="130"/>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公共区域和绿化</w:t>
            </w:r>
            <w:r/>
          </w:p>
        </w:tc>
      </w:tr>
      <w:tr>
        <w:trPr>
          <w:trHeight w:val="627"/>
        </w:trPr>
        <w:tc>
          <w:tcPr>
            <w:tcBorders>
              <w:top w:val="single" w:color="auto" w:sz="4" w:space="0"/>
              <w:left w:val="single" w:color="auto" w:sz="4" w:space="0"/>
              <w:bottom w:val="single" w:color="auto" w:sz="4" w:space="0"/>
              <w:right w:val="single" w:color="auto" w:sz="4" w:space="0"/>
            </w:tcBorders>
            <w:tcW w:w="2572" w:type="dxa"/>
            <w:vAlign w:val="center"/>
            <w:textDirection w:val="lrTb"/>
            <w:noWrap w:val="false"/>
          </w:tcPr>
          <w:p>
            <w:pPr>
              <w:ind w:left="0" w:firstLine="420"/>
              <w:jc w:val="center"/>
              <w:spacing w:line="360" w:lineRule="auto"/>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ind w:left="0" w:firstLine="42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firstLine="420"/>
              <w:jc w:val="center"/>
              <w:spacing w:line="360" w:lineRule="auto"/>
              <w:widowControl w:val="off"/>
              <w:rPr>
                <w:rFonts w:ascii="宋体" w:hAnsi="宋体"/>
                <w:sz w:val="21"/>
                <w:szCs w:val="21"/>
              </w:rPr>
            </w:pPr>
            <w:r>
              <w:rPr>
                <w:rFonts w:hint="eastAsia" w:ascii="宋体" w:hAnsi="宋体"/>
                <w:sz w:val="21"/>
                <w:szCs w:val="21"/>
              </w:rPr>
              <w:t xml:space="preserve">3</w:t>
            </w:r>
            <w:r/>
          </w:p>
        </w:tc>
      </w:tr>
    </w:tbl>
    <w:p>
      <w:pPr>
        <w:ind w:left="0" w:firstLine="422"/>
        <w:spacing w:line="360" w:lineRule="auto"/>
        <w:tabs>
          <w:tab w:val="left" w:pos="0" w:leader="none"/>
        </w:tabs>
        <w:rPr>
          <w:rFonts w:ascii="宋体" w:hAnsi="宋体"/>
          <w:sz w:val="21"/>
        </w:rPr>
      </w:pPr>
      <w:r>
        <w:rPr>
          <w:rFonts w:hint="eastAsia" w:ascii="宋体" w:hAnsi="宋体"/>
          <w:b/>
          <w:sz w:val="21"/>
        </w:rPr>
        <w:t xml:space="preserve">备注：</w:t>
      </w:r>
      <w:r>
        <w:rPr>
          <w:rFonts w:hint="eastAsia" w:ascii="宋体" w:hAnsi="宋体"/>
          <w:sz w:val="21"/>
        </w:rPr>
        <w:t xml:space="preserve">（具体按实际岗位再行分配）。</w:t>
      </w:r>
      <w:r/>
    </w:p>
    <w:p>
      <w:pPr>
        <w:ind w:left="0" w:firstLine="420"/>
        <w:spacing w:line="360" w:lineRule="auto"/>
        <w:tabs>
          <w:tab w:val="left" w:pos="420" w:leader="none"/>
        </w:tabs>
        <w:rPr>
          <w:rFonts w:ascii="宋体" w:hAnsi="宋体"/>
          <w:sz w:val="21"/>
        </w:rPr>
      </w:pPr>
      <w:r>
        <w:rPr>
          <w:rFonts w:hint="eastAsia" w:ascii="宋体" w:hAnsi="宋体"/>
          <w:sz w:val="21"/>
        </w:rPr>
        <w:t xml:space="preserve">1.5食堂服务要求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1.5.1服务的范围：</w:t>
      </w:r>
      <w:r/>
    </w:p>
    <w:p>
      <w:pPr>
        <w:ind w:left="0" w:firstLine="420"/>
        <w:spacing w:line="360" w:lineRule="auto"/>
        <w:tabs>
          <w:tab w:val="left" w:pos="420" w:leader="none"/>
        </w:tabs>
        <w:rPr>
          <w:rFonts w:ascii="宋体" w:hAnsi="宋体"/>
          <w:sz w:val="21"/>
        </w:rPr>
      </w:pPr>
      <w:r>
        <w:rPr>
          <w:rFonts w:hint="eastAsia" w:ascii="宋体" w:hAnsi="宋体"/>
          <w:sz w:val="21"/>
        </w:rPr>
        <w:t xml:space="preserve">（1）每周一至周五一餐两点服务（早点、午餐和</w:t>
      </w:r>
      <w:r>
        <w:rPr>
          <w:rFonts w:hint="eastAsia" w:ascii="宋体" w:hAnsi="宋体"/>
          <w:sz w:val="21"/>
        </w:rPr>
        <w:t xml:space="preserve">午点</w:t>
      </w:r>
      <w:r>
        <w:rPr>
          <w:rFonts w:hint="eastAsia" w:ascii="宋体" w:hAnsi="宋体"/>
          <w:sz w:val="21"/>
        </w:rPr>
        <w:t xml:space="preserve">的供应）；</w:t>
      </w:r>
      <w:r/>
    </w:p>
    <w:p>
      <w:pPr>
        <w:ind w:left="0" w:firstLine="420"/>
        <w:spacing w:line="360" w:lineRule="auto"/>
        <w:tabs>
          <w:tab w:val="left" w:pos="420" w:leader="none"/>
        </w:tabs>
        <w:rPr>
          <w:rFonts w:ascii="宋体" w:hAnsi="宋体"/>
          <w:sz w:val="21"/>
        </w:rPr>
      </w:pPr>
      <w:r>
        <w:rPr>
          <w:rFonts w:hint="eastAsia" w:ascii="宋体" w:hAnsi="宋体"/>
          <w:sz w:val="21"/>
        </w:rPr>
        <w:t xml:space="preserve">（2）原料由甲方负责采购，乙方协助验收，</w:t>
      </w:r>
      <w:r>
        <w:rPr>
          <w:rFonts w:hint="eastAsia" w:ascii="宋体" w:hAnsi="宋体"/>
          <w:sz w:val="21"/>
        </w:rPr>
        <w:t xml:space="preserve">确保食材新鲜</w:t>
      </w:r>
      <w:r>
        <w:rPr>
          <w:rFonts w:hint="eastAsia" w:ascii="宋体" w:hAnsi="宋体"/>
          <w:sz w:val="21"/>
        </w:rPr>
        <w:t xml:space="preserve">，不购买腐烂变质原料。</w:t>
      </w:r>
      <w:r/>
    </w:p>
    <w:p>
      <w:pPr>
        <w:ind w:left="0" w:firstLine="420"/>
        <w:spacing w:line="360" w:lineRule="auto"/>
        <w:tabs>
          <w:tab w:val="left" w:pos="420" w:leader="none"/>
        </w:tabs>
        <w:rPr>
          <w:rFonts w:ascii="宋体" w:hAnsi="宋体"/>
          <w:sz w:val="21"/>
        </w:rPr>
      </w:pPr>
      <w:r>
        <w:rPr>
          <w:rFonts w:hint="eastAsia" w:ascii="宋体" w:hAnsi="宋体"/>
          <w:sz w:val="21"/>
        </w:rPr>
        <w:t xml:space="preserve">（3）幼儿园要求的其它活动（另行安排）。</w:t>
      </w:r>
      <w:r/>
    </w:p>
    <w:p>
      <w:pPr>
        <w:ind w:left="0" w:firstLine="420"/>
        <w:spacing w:line="360" w:lineRule="auto"/>
        <w:tabs>
          <w:tab w:val="left" w:pos="420" w:leader="none"/>
        </w:tabs>
        <w:rPr>
          <w:rFonts w:ascii="宋体" w:hAnsi="宋体"/>
          <w:sz w:val="21"/>
        </w:rPr>
      </w:pPr>
      <w:r/>
      <w:bookmarkStart w:id="131" w:name="OLE_LINK21"/>
      <w:r>
        <w:rPr>
          <w:rFonts w:hint="eastAsia" w:ascii="宋体" w:hAnsi="宋体"/>
          <w:sz w:val="21"/>
        </w:rPr>
        <w:t xml:space="preserve">1.5.2工作内容：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hint="eastAsia" w:ascii="宋体" w:hAnsi="宋体"/>
          <w:sz w:val="21"/>
        </w:rPr>
        <w:t xml:space="preserve">）厨房所有员工必须持有健康证；</w:t>
      </w:r>
      <w:bookmarkEnd w:id="131"/>
      <w:r/>
      <w:r/>
    </w:p>
    <w:p>
      <w:pPr>
        <w:ind w:left="0" w:firstLine="420"/>
        <w:spacing w:line="360" w:lineRule="auto"/>
        <w:tabs>
          <w:tab w:val="left" w:pos="420" w:leader="none"/>
        </w:tabs>
        <w:rPr>
          <w:rFonts w:ascii="宋体" w:hAnsi="宋体"/>
          <w:sz w:val="21"/>
        </w:rPr>
      </w:pPr>
      <w:r>
        <w:rPr>
          <w:rFonts w:hint="eastAsia" w:ascii="宋体" w:hAnsi="宋体"/>
          <w:sz w:val="21"/>
        </w:rPr>
        <w:t xml:space="preserve">（2）负责广大师生的餐饮提供；</w:t>
      </w:r>
      <w:r/>
    </w:p>
    <w:p>
      <w:pPr>
        <w:ind w:left="0" w:firstLine="420"/>
        <w:spacing w:line="360" w:lineRule="auto"/>
        <w:tabs>
          <w:tab w:val="left" w:pos="420" w:leader="none"/>
        </w:tabs>
        <w:rPr>
          <w:rFonts w:ascii="宋体" w:hAnsi="宋体"/>
          <w:sz w:val="21"/>
        </w:rPr>
      </w:pPr>
      <w:r>
        <w:rPr>
          <w:rFonts w:hint="eastAsia" w:ascii="宋体" w:hAnsi="宋体"/>
          <w:sz w:val="21"/>
        </w:rPr>
        <w:t xml:space="preserve">（3）负责</w:t>
      </w:r>
      <w:r>
        <w:rPr>
          <w:rFonts w:hint="eastAsia" w:ascii="宋体" w:hAnsi="宋体"/>
          <w:sz w:val="21"/>
        </w:rPr>
        <w:t xml:space="preserve">食堂食材验货</w:t>
      </w:r>
      <w:r>
        <w:rPr>
          <w:rFonts w:hint="eastAsia" w:ascii="宋体" w:hAnsi="宋体"/>
          <w:sz w:val="21"/>
        </w:rPr>
        <w:t xml:space="preserve">、加工制作等工作；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（4）负责食品的加工和菜肴烧制工作；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hint="eastAsia" w:ascii="宋体" w:hAnsi="宋体"/>
          <w:sz w:val="21"/>
        </w:rPr>
        <w:t xml:space="preserve">负餐的</w:t>
      </w:r>
      <w:r>
        <w:rPr>
          <w:rFonts w:hint="eastAsia" w:ascii="宋体" w:hAnsi="宋体"/>
          <w:sz w:val="21"/>
        </w:rPr>
        <w:t xml:space="preserve">分餐工作，做好师生用餐期间的各种保障；</w:t>
      </w:r>
      <w:r/>
    </w:p>
    <w:p>
      <w:pPr>
        <w:ind w:left="0" w:firstLine="420"/>
        <w:spacing w:line="360" w:lineRule="auto"/>
        <w:tabs>
          <w:tab w:val="left" w:pos="420" w:leader="none"/>
        </w:tabs>
        <w:rPr>
          <w:rFonts w:ascii="宋体" w:hAnsi="宋体"/>
          <w:sz w:val="21"/>
        </w:rPr>
      </w:pPr>
      <w:r>
        <w:rPr>
          <w:rFonts w:hint="eastAsia" w:ascii="宋体" w:hAnsi="宋体"/>
          <w:sz w:val="21"/>
        </w:rPr>
        <w:t xml:space="preserve">（6）制定各种规章制度，确保食品安全卫生达标；</w:t>
      </w:r>
      <w:r/>
    </w:p>
    <w:p>
      <w:pPr>
        <w:ind w:left="0" w:firstLine="420"/>
        <w:spacing w:line="360" w:lineRule="auto"/>
        <w:tabs>
          <w:tab w:val="left" w:pos="420" w:leader="none"/>
        </w:tabs>
        <w:rPr>
          <w:rFonts w:ascii="宋体" w:hAnsi="宋体"/>
          <w:sz w:val="21"/>
        </w:rPr>
      </w:pPr>
      <w:r>
        <w:rPr>
          <w:rFonts w:hint="eastAsia" w:ascii="宋体" w:hAnsi="宋体"/>
          <w:sz w:val="21"/>
        </w:rPr>
        <w:t xml:space="preserve">（7）负责餐厨垃圾清运打包处理等工作；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（8）负责食堂厨房餐厅的卫生清理；</w:t>
      </w:r>
      <w:r/>
    </w:p>
    <w:p>
      <w:pPr>
        <w:ind w:left="0" w:firstLine="420"/>
        <w:spacing w:line="360" w:lineRule="auto"/>
        <w:tabs>
          <w:tab w:val="left" w:pos="420" w:leader="none"/>
        </w:tabs>
        <w:rPr>
          <w:rFonts w:ascii="宋体" w:hAnsi="宋体"/>
          <w:sz w:val="21"/>
        </w:rPr>
      </w:pPr>
      <w:r>
        <w:rPr>
          <w:rFonts w:hint="eastAsia" w:ascii="宋体" w:hAnsi="宋体"/>
          <w:sz w:val="21"/>
        </w:rPr>
        <w:t xml:space="preserve">（9）做好食品留样；</w:t>
      </w:r>
      <w:r/>
    </w:p>
    <w:p>
      <w:pPr>
        <w:ind w:left="0" w:firstLine="420"/>
        <w:spacing w:line="360" w:lineRule="auto"/>
        <w:tabs>
          <w:tab w:val="left" w:pos="420" w:leader="none"/>
        </w:tabs>
        <w:rPr>
          <w:rFonts w:ascii="宋体" w:hAnsi="宋体"/>
          <w:sz w:val="21"/>
        </w:rPr>
      </w:pPr>
      <w:r>
        <w:rPr>
          <w:rFonts w:hint="eastAsia" w:ascii="宋体" w:hAnsi="宋体"/>
          <w:sz w:val="21"/>
        </w:rPr>
        <w:t xml:space="preserve">（10）协助学校做好食堂每年一次的固定资产盘点工作并建立台账；</w:t>
      </w:r>
      <w:r/>
    </w:p>
    <w:p>
      <w:pPr>
        <w:ind w:left="0" w:firstLine="420"/>
        <w:spacing w:line="360" w:lineRule="auto"/>
        <w:tabs>
          <w:tab w:val="left" w:pos="420" w:leader="none"/>
        </w:tabs>
        <w:rPr>
          <w:rFonts w:ascii="宋体" w:hAnsi="宋体"/>
          <w:sz w:val="21"/>
        </w:rPr>
      </w:pPr>
      <w:r>
        <w:rPr>
          <w:rFonts w:hint="eastAsia" w:ascii="宋体" w:hAnsi="宋体"/>
          <w:sz w:val="21"/>
        </w:rPr>
        <w:t xml:space="preserve">（11）对采购单位提出合理化的建议和意见，及时要求采购单位更换餐具和设备。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具体工作内容按照学校的要求进行。</w:t>
      </w:r>
      <w:r/>
    </w:p>
    <w:p>
      <w:pPr>
        <w:ind w:left="0" w:firstLine="420"/>
        <w:spacing w:line="360" w:lineRule="auto"/>
        <w:tabs>
          <w:tab w:val="left" w:pos="420" w:leader="none"/>
        </w:tabs>
        <w:rPr>
          <w:rFonts w:ascii="宋体" w:hAnsi="宋体"/>
          <w:sz w:val="21"/>
        </w:rPr>
      </w:pPr>
      <w:r>
        <w:rPr>
          <w:rFonts w:hint="eastAsia" w:ascii="宋体" w:hAnsi="宋体"/>
          <w:sz w:val="21"/>
        </w:rPr>
        <w:t xml:space="preserve">1.6勤杂工要求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要求：提供维修服务，能够承担幼儿园小修小补；家具、门窗、龙头、锁具等的维修和更换；室牌、横幅挂放，所有景观照明等。对下水、排水不通进行疏通，所产生的零配件费用由幼儿园方承担。 </w:t>
      </w:r>
      <w:r/>
    </w:p>
    <w:p>
      <w:pPr>
        <w:ind w:left="0" w:firstLine="420"/>
        <w:spacing w:line="360" w:lineRule="auto"/>
        <w:tabs>
          <w:tab w:val="left" w:pos="420" w:leader="none"/>
        </w:tabs>
        <w:rPr>
          <w:rFonts w:ascii="宋体" w:hAnsi="宋体"/>
          <w:sz w:val="21"/>
        </w:rPr>
      </w:pPr>
      <w:r>
        <w:rPr>
          <w:rFonts w:hint="eastAsia" w:ascii="宋体" w:hAnsi="宋体"/>
          <w:sz w:val="21"/>
        </w:rPr>
        <w:t xml:space="preserve">具体工作内容按照甲方的要求进行。</w:t>
      </w:r>
      <w:r/>
    </w:p>
    <w:p>
      <w:pPr>
        <w:ind w:left="0" w:firstLine="420"/>
        <w:spacing w:line="360" w:lineRule="auto"/>
        <w:tabs>
          <w:tab w:val="left" w:pos="420" w:leader="none"/>
        </w:tabs>
        <w:rPr>
          <w:rFonts w:ascii="宋体" w:hAnsi="宋体"/>
          <w:sz w:val="21"/>
        </w:rPr>
      </w:pPr>
      <w:r>
        <w:rPr>
          <w:rFonts w:hint="eastAsia" w:ascii="宋体" w:hAnsi="宋体"/>
          <w:sz w:val="21"/>
        </w:rPr>
        <w:t xml:space="preserve">1.7水电维修工要求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服务2所幼儿园提供校园的日常维修和设备养护服务，包括水电的应急维修、小修等，大的维修和更换提前上报计划并配合学校处理，确保校园水电的正常运行。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标准：随叫随到，及时解决。</w:t>
      </w:r>
      <w:r/>
    </w:p>
    <w:p>
      <w:pPr>
        <w:ind w:left="0" w:firstLine="420"/>
        <w:spacing w:line="360" w:lineRule="auto"/>
        <w:tabs>
          <w:tab w:val="left" w:pos="420" w:leader="none"/>
        </w:tabs>
        <w:rPr>
          <w:rFonts w:ascii="宋体" w:hAnsi="宋体"/>
          <w:sz w:val="21"/>
        </w:rPr>
      </w:pPr>
      <w:r>
        <w:rPr>
          <w:rFonts w:hint="eastAsia" w:ascii="宋体" w:hAnsi="宋体"/>
          <w:sz w:val="21"/>
        </w:rPr>
        <w:t xml:space="preserve">每年寒暑假期间对学校所有的设施设备的检查保养一次，确保开学后所有设施设备运行完好。寒假期间对学校所有的电扇（或者空调）进行拆卸除尘清洗和保养。</w:t>
      </w:r>
      <w:r/>
    </w:p>
    <w:p>
      <w:pPr>
        <w:ind w:left="0" w:firstLine="420"/>
        <w:spacing w:line="360" w:lineRule="auto"/>
        <w:tabs>
          <w:tab w:val="left" w:pos="420" w:leader="none"/>
        </w:tabs>
        <w:rPr>
          <w:rFonts w:ascii="宋体" w:hAnsi="宋体"/>
          <w:sz w:val="21"/>
        </w:rPr>
      </w:pPr>
      <w:r>
        <w:rPr>
          <w:rFonts w:hint="eastAsia" w:ascii="宋体" w:hAnsi="宋体"/>
          <w:sz w:val="21"/>
        </w:rPr>
        <w:t xml:space="preserve">每年暑假或者寒假期间对校园的污水井和雨水井以及楼顶落水管进行一次全面疏通（雨季来临前每月2次检查）。</w:t>
      </w:r>
      <w:r/>
    </w:p>
    <w:p>
      <w:pPr>
        <w:ind w:left="0" w:firstLine="420"/>
        <w:spacing w:line="360" w:lineRule="auto"/>
        <w:tabs>
          <w:tab w:val="left" w:pos="420" w:leader="none"/>
        </w:tabs>
        <w:rPr>
          <w:rFonts w:ascii="宋体" w:hAnsi="宋体"/>
          <w:sz w:val="21"/>
        </w:rPr>
      </w:pPr>
      <w:r>
        <w:rPr>
          <w:rFonts w:hint="eastAsia" w:ascii="宋体" w:hAnsi="宋体"/>
          <w:sz w:val="21"/>
        </w:rPr>
        <w:t xml:space="preserve">每天根据报修情况对幼儿园进行维修和保养，平时利用周</w:t>
      </w:r>
      <w:r>
        <w:rPr>
          <w:rFonts w:hint="eastAsia" w:ascii="宋体" w:hAnsi="宋体"/>
          <w:sz w:val="21"/>
        </w:rPr>
        <w:t xml:space="preserve">末时</w:t>
      </w:r>
      <w:r>
        <w:rPr>
          <w:rFonts w:hint="eastAsia" w:ascii="宋体" w:hAnsi="宋体"/>
          <w:sz w:val="21"/>
        </w:rPr>
        <w:t xml:space="preserve">间完成计划保养和维修任务。</w:t>
      </w:r>
      <w:r/>
    </w:p>
    <w:p>
      <w:pPr>
        <w:ind w:left="0" w:firstLine="420"/>
        <w:spacing w:line="360" w:lineRule="auto"/>
        <w:tabs>
          <w:tab w:val="left" w:pos="420" w:leader="none"/>
        </w:tabs>
        <w:rPr>
          <w:rFonts w:ascii="宋体" w:hAnsi="宋体"/>
          <w:sz w:val="21"/>
        </w:rPr>
      </w:pPr>
      <w:r>
        <w:rPr>
          <w:rFonts w:hint="eastAsia" w:ascii="宋体" w:hAnsi="宋体"/>
          <w:sz w:val="21"/>
        </w:rPr>
        <w:t xml:space="preserve">无条件配合学校的各种突击和临时加班工作。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1.8服务人员基本工作要求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（1）穿着统一的工作制服、佩戴工作吊卡。</w:t>
      </w:r>
      <w:r/>
    </w:p>
    <w:p>
      <w:pPr>
        <w:ind w:left="0" w:firstLine="420"/>
        <w:spacing w:line="360" w:lineRule="auto"/>
        <w:tabs>
          <w:tab w:val="left" w:pos="420" w:leader="none"/>
        </w:tabs>
        <w:rPr>
          <w:rFonts w:ascii="宋体" w:hAnsi="宋体"/>
          <w:sz w:val="21"/>
        </w:rPr>
      </w:pPr>
      <w:r>
        <w:rPr>
          <w:rFonts w:hint="eastAsia" w:ascii="宋体" w:hAnsi="宋体"/>
          <w:sz w:val="21"/>
        </w:rPr>
        <w:t xml:space="preserve">（2）员工必须提前15分钟到校，做好前期准备工作，如检查工具是否配带完备、工具性能是否良好等准备工作。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（3）在工作现场不准吸烟、用餐、大声喧哗，以免影响幼儿园教学环境；不准翻阅、乱动园方的任何物品，以保证园方的财产安全无损。</w:t>
      </w:r>
      <w:r/>
    </w:p>
    <w:p>
      <w:pPr>
        <w:ind w:left="0" w:firstLine="420"/>
        <w:spacing w:line="360" w:lineRule="auto"/>
        <w:tabs>
          <w:tab w:val="left" w:pos="420" w:leader="none"/>
        </w:tabs>
        <w:rPr>
          <w:rFonts w:ascii="宋体" w:hAnsi="宋体"/>
          <w:sz w:val="21"/>
        </w:rPr>
      </w:pPr>
      <w:r>
        <w:rPr>
          <w:rFonts w:hint="eastAsia" w:ascii="宋体" w:hAnsi="宋体"/>
          <w:sz w:val="21"/>
        </w:rPr>
        <w:t xml:space="preserve">1.9其它要求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（1）按采购单位 要求提供全部的物业管理服务，包括保安、保洁、食堂管理等服务，并承担上述岗位的所有人工成本费用。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（2）有保洁，保安，工程，餐饮服务等工作的运行流程；有人员配备、内部管理、紧急预案、人员培训、档案管理流程；有人员设备进退场交接流程；有设备投入相关安排。</w:t>
      </w:r>
      <w:r/>
    </w:p>
    <w:p>
      <w:pPr>
        <w:ind w:left="0" w:firstLine="420"/>
        <w:spacing w:line="360" w:lineRule="auto"/>
        <w:tabs>
          <w:tab w:val="left" w:pos="420" w:leader="none"/>
        </w:tabs>
        <w:rPr>
          <w:rFonts w:ascii="宋体" w:hAnsi="宋体"/>
          <w:sz w:val="21"/>
        </w:rPr>
      </w:pPr>
      <w:r>
        <w:rPr>
          <w:rFonts w:hint="eastAsia" w:ascii="宋体" w:hAnsi="宋体"/>
          <w:sz w:val="21"/>
        </w:rPr>
        <w:t xml:space="preserve">（3）建立服务热线，有专职人员负责接听。根据采购单位要求，负责物业管理范围内服务项目的受理工作。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（4）须建立物业服务执行情况反馈制度，每月以书面形式向采购单位管理部门报送当月物业服务安排、检查及执行完成情况。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（5）按采购单位 要求提供贴切的服务，满足采购单位各种要求如突击加班等任务。</w:t>
      </w:r>
      <w:r/>
    </w:p>
    <w:p>
      <w:pPr>
        <w:ind w:left="0" w:firstLine="420"/>
        <w:spacing w:line="360" w:lineRule="auto"/>
        <w:tabs>
          <w:tab w:val="left" w:pos="420" w:leader="none"/>
        </w:tabs>
        <w:rPr>
          <w:rFonts w:ascii="宋体" w:hAnsi="宋体"/>
          <w:sz w:val="21"/>
        </w:rPr>
      </w:pPr>
      <w:r>
        <w:rPr>
          <w:rFonts w:hint="eastAsia" w:ascii="宋体" w:hAnsi="宋体"/>
          <w:sz w:val="21"/>
        </w:rPr>
        <w:t xml:space="preserve">（6）突发事件处置。出现突发事件（暴力冲击、失火、踩踏、建筑物倒塌等），在第一时间作出反应，采取初步措施后报警和报告相关部门，制定突发事件、紧急情况处置预案和具体应对措施，所有派驻人员均具备应急处置能力和技能。工作标准：第一时间得到有效处置或控制。</w:t>
      </w:r>
      <w:r/>
    </w:p>
    <w:p>
      <w:pPr>
        <w:ind w:left="0" w:firstLine="420"/>
        <w:spacing w:line="360" w:lineRule="auto"/>
        <w:tabs>
          <w:tab w:val="left" w:pos="420" w:leader="none"/>
        </w:tabs>
        <w:rPr>
          <w:rFonts w:ascii="宋体" w:hAnsi="宋体"/>
          <w:sz w:val="21"/>
        </w:rPr>
      </w:pPr>
      <w:r>
        <w:rPr>
          <w:rFonts w:hint="eastAsia" w:ascii="宋体" w:hAnsi="宋体"/>
          <w:sz w:val="21"/>
        </w:rPr>
        <w:t xml:space="preserve">（五）其他要求： </w:t>
      </w:r>
      <w:r/>
    </w:p>
    <w:p>
      <w:pPr>
        <w:ind w:left="0" w:firstLine="420"/>
        <w:spacing w:line="360" w:lineRule="auto"/>
        <w:tabs>
          <w:tab w:val="left" w:pos="42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s>
        <w:rPr>
          <w:rFonts w:ascii="宋体" w:hAnsi="宋体"/>
          <w:sz w:val="21"/>
        </w:rPr>
      </w:pPr>
      <w:r>
        <w:rPr>
          <w:rFonts w:hint="eastAsia" w:ascii="宋体" w:hAnsi="宋体"/>
          <w:sz w:val="21"/>
        </w:rPr>
        <w:t xml:space="preserve">（1）物业管理用房：物业管理用房由采购人无偿提供，物业管理用房的水电费由中标单位承担。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s>
        <w:rPr>
          <w:rFonts w:ascii="宋体" w:hAnsi="宋体"/>
          <w:sz w:val="21"/>
        </w:rPr>
      </w:pPr>
      <w:r>
        <w:rPr>
          <w:rFonts w:hint="eastAsia" w:ascii="宋体" w:hAnsi="宋体"/>
          <w:sz w:val="21"/>
        </w:rPr>
        <w:t xml:space="preserve">物业服务中所需的设施设备、清洁用品及办公用品均由中标单位自行采购，费用由中标单位自行承担。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3.项目管理服务人员工作服装由中标单位自行配备，费用自理；服装样式体现岗位特色和方便不同岗位操作，样式需经过采购单位认可。</w:t>
      </w:r>
      <w:r/>
    </w:p>
    <w:p>
      <w:pPr>
        <w:ind w:left="0" w:firstLine="420"/>
        <w:spacing w:line="360" w:lineRule="auto"/>
        <w:tabs>
          <w:tab w:val="left" w:pos="420" w:leader="none"/>
        </w:tabs>
        <w:rPr>
          <w:rFonts w:ascii="宋体" w:hAnsi="宋体"/>
          <w:sz w:val="21"/>
        </w:rPr>
      </w:pPr>
      <w:r>
        <w:rPr>
          <w:rFonts w:hint="eastAsia" w:ascii="宋体" w:hAnsi="宋体"/>
          <w:sz w:val="21"/>
        </w:rPr>
        <w:t xml:space="preserve">4.中标单位需建立上岗前培训制度。所有管理服务人员在服务期间按岗位要求进行定期培训，必要时应接受采购单位对服务人员的集中培训，费用由中标单位承担。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5.中标单位应按国家和当地政府有关劳动法规、条例，向项目管理服务人员提供相应工种的劳动工资、加班工资、劳动保护等待遇。</w:t>
      </w:r>
      <w:r/>
    </w:p>
    <w:p>
      <w:pPr>
        <w:ind w:left="0" w:firstLine="420"/>
        <w:spacing w:line="360" w:lineRule="auto"/>
        <w:tabs>
          <w:tab w:val="left" w:pos="420" w:leader="none"/>
        </w:tabs>
        <w:rPr>
          <w:rFonts w:ascii="宋体" w:hAnsi="宋体"/>
          <w:sz w:val="21"/>
        </w:rPr>
      </w:pPr>
      <w:r>
        <w:rPr>
          <w:rFonts w:hint="eastAsia" w:ascii="宋体" w:hAnsi="宋体"/>
          <w:sz w:val="21"/>
        </w:rPr>
        <w:t xml:space="preserve">6.所有人员的作息时间根据劳动法要求，结合学校实际确定。 </w:t>
      </w:r>
      <w:r/>
    </w:p>
    <w:p>
      <w:pPr>
        <w:ind w:left="0" w:firstLine="420"/>
        <w:spacing w:line="360" w:lineRule="auto"/>
        <w:tabs>
          <w:tab w:val="left" w:pos="420" w:leader="none"/>
        </w:tabs>
        <w:rPr>
          <w:rFonts w:ascii="宋体" w:hAnsi="宋体"/>
          <w:sz w:val="21"/>
        </w:rPr>
      </w:pPr>
      <w:r>
        <w:rPr>
          <w:rFonts w:hint="eastAsia" w:ascii="宋体" w:hAnsi="宋体"/>
          <w:sz w:val="21"/>
        </w:rPr>
        <w:t xml:space="preserve">7.要求中标单位的所有本项目工作人员全员在幼儿园用餐，用餐标准参照幼儿园教职工，此费用由中标单位承担。采购单位按月和中标单位结算用餐费用，按实际供餐数量结算。</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六</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单位</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单位</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w:t>
      </w:r>
      <w:r>
        <w:rPr>
          <w:rFonts w:hint="eastAsia" w:ascii="宋体" w:hAnsi="宋体"/>
          <w:b/>
          <w:sz w:val="21"/>
        </w:rPr>
        <w:t xml:space="preserve">单位</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单位</w:t>
      </w:r>
      <w:r>
        <w:rPr>
          <w:rFonts w:ascii="宋体" w:hAnsi="宋体" w:cs="Times New Roman"/>
          <w:b/>
          <w:sz w:val="21"/>
        </w:rPr>
        <w:t xml:space="preserve">存在人员混用、</w:t>
      </w:r>
      <w:r>
        <w:rPr>
          <w:rFonts w:ascii="宋体" w:hAnsi="宋体" w:cs="Times New Roman"/>
          <w:b/>
          <w:sz w:val="21"/>
        </w:rPr>
        <w:t xml:space="preserve">跨项目</w:t>
      </w:r>
      <w:r>
        <w:rPr>
          <w:rFonts w:ascii="宋体" w:hAnsi="宋体" w:cs="Times New Roman"/>
          <w:b/>
          <w:sz w:val="21"/>
        </w:rPr>
        <w:t xml:space="preserve">兼职等违规情形，</w:t>
      </w:r>
      <w:r>
        <w:rPr>
          <w:rFonts w:hint="eastAsia" w:ascii="宋体" w:hAnsi="宋体" w:cs="Times New Roman"/>
          <w:b/>
          <w:sz w:val="21"/>
        </w:rPr>
        <w:t xml:space="preserve">将</w:t>
      </w:r>
      <w:r>
        <w:rPr>
          <w:rFonts w:ascii="宋体" w:hAnsi="宋体" w:cs="Times New Roman"/>
          <w:b/>
          <w:sz w:val="21"/>
        </w:rPr>
        <w:t xml:space="preserve">认定供应</w:t>
      </w:r>
      <w:r>
        <w:rPr>
          <w:rFonts w:ascii="宋体" w:hAnsi="宋体" w:cs="Times New Roman"/>
          <w:b/>
          <w:sz w:val="21"/>
        </w:rPr>
        <w:t xml:space="preserve">商用工</w:t>
      </w:r>
      <w:r>
        <w:rPr>
          <w:rFonts w:ascii="宋体" w:hAnsi="宋体" w:cs="Times New Roman"/>
          <w:b/>
          <w:sz w:val="21"/>
        </w:rPr>
        <w:t xml:space="preserve">及履约不合</w:t>
      </w:r>
      <w:r>
        <w:rPr>
          <w:rFonts w:ascii="宋体" w:hAnsi="宋体" w:cs="Times New Roman"/>
          <w:b/>
          <w:sz w:val="21"/>
        </w:rPr>
        <w:t xml:space="preserve">规</w:t>
      </w:r>
      <w:r>
        <w:rPr>
          <w:rFonts w:ascii="宋体" w:hAnsi="宋体" w:cs="Times New Roman"/>
          <w:b/>
          <w:sz w:val="21"/>
        </w:rPr>
        <w:t xml:space="preserve">，严格按照采购合同违约条款追究责任。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1036"/>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6"/>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w:t>
      </w:r>
      <w:r>
        <w:rPr>
          <w:rFonts w:hint="eastAsia" w:ascii="宋体" w:hAnsi="宋体"/>
          <w:sz w:val="21"/>
        </w:rPr>
        <w:t xml:space="preserve">（</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10"/>
        <w:ind w:left="0" w:firstLine="0"/>
        <w:jc w:val="center"/>
        <w:rPr>
          <w:rFonts w:ascii="宋体" w:hAnsi="宋体"/>
          <w:b/>
          <w:sz w:val="44"/>
          <w:szCs w:val="22"/>
        </w:rPr>
      </w:pPr>
      <w:r/>
      <w:bookmarkStart w:id="132" w:name="_Toc5111"/>
      <w:r/>
      <w:bookmarkStart w:id="133" w:name="_Toc11789"/>
      <w:r/>
      <w:bookmarkStart w:id="134" w:name="_Hlk55741158"/>
      <w:r>
        <w:rPr>
          <w:rFonts w:hint="eastAsia" w:ascii="宋体" w:hAnsi="宋体"/>
          <w:b/>
          <w:sz w:val="44"/>
          <w:szCs w:val="22"/>
        </w:rPr>
        <w:br w:type="page" w:clear="all"/>
      </w:r>
      <w:bookmarkStart w:id="135" w:name="_Toc235610261"/>
      <w:r>
        <w:rPr>
          <w:rFonts w:hint="eastAsia" w:ascii="宋体" w:hAnsi="宋体"/>
          <w:b/>
          <w:sz w:val="44"/>
          <w:szCs w:val="22"/>
        </w:rPr>
        <w:t xml:space="preserve">第五章 </w:t>
      </w:r>
      <w:bookmarkStart w:id="136" w:name="合同的特殊条款"/>
      <w:r/>
      <w:bookmarkEnd w:id="136"/>
      <w:r>
        <w:rPr>
          <w:rFonts w:hint="eastAsia" w:ascii="宋体" w:hAnsi="宋体"/>
          <w:b/>
          <w:sz w:val="44"/>
          <w:szCs w:val="22"/>
        </w:rPr>
        <w:t xml:space="preserve"> 合同及主要条款</w:t>
      </w:r>
      <w:bookmarkEnd w:id="132"/>
      <w:r/>
      <w:bookmarkEnd w:id="133"/>
      <w:r/>
      <w:bookmarkEnd w:id="135"/>
      <w:r/>
      <w:r/>
    </w:p>
    <w:p>
      <w:pPr>
        <w:ind w:left="0"/>
        <w:jc w:val="center"/>
        <w:rPr>
          <w:rFonts w:ascii="宋体" w:hAnsi="宋体"/>
          <w:b/>
          <w:sz w:val="32"/>
          <w:szCs w:val="32"/>
        </w:rPr>
      </w:pPr>
      <w:r/>
      <w:bookmarkStart w:id="137" w:name="_Toc8564"/>
      <w:r/>
      <w:bookmarkStart w:id="138" w:name="_Toc57376410"/>
      <w:r/>
      <w:bookmarkStart w:id="139" w:name="_Toc27667"/>
      <w:r/>
      <w:bookmarkEnd w:id="134"/>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相城区太平中心幼儿园2026-2027年度后勤物业管理服务（含高铁三园）</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JSZC-320500-JZCG-G2026-0200</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w:t>
      </w:r>
      <w:r>
        <w:rPr>
          <w:rFonts w:hint="eastAsia" w:ascii="宋体" w:hAnsi="宋体"/>
          <w:sz w:val="21"/>
          <w:szCs w:val="21"/>
        </w:rPr>
        <w:t xml:space="preserve">款：</w:t>
      </w:r>
      <w:r>
        <w:rPr>
          <w:rFonts w:hint="eastAsia" w:ascii="宋体" w:hAnsi="宋体"/>
          <w:sz w:val="21"/>
          <w:szCs w:val="21"/>
          <w:u w:val="single"/>
        </w:rPr>
        <w:t xml:space="preserve">   （应明确一次性支付合同款项的条件）</w:t>
      </w:r>
      <w:r>
        <w:rPr>
          <w:rFonts w:hint="eastAsia" w:ascii="宋体" w:hAnsi="宋体"/>
          <w:sz w:val="21"/>
          <w:szCs w:val="21"/>
          <w:u w:val="single"/>
        </w:rPr>
        <w:t xml:space="preserve">                    </w:t>
      </w:r>
      <w:r/>
    </w:p>
    <w:p>
      <w:pPr>
        <w:ind w:left="0" w:firstLine="422"/>
        <w:spacing w:line="360" w:lineRule="auto"/>
        <w:widowControl w:val="off"/>
        <w:rPr>
          <w:rFonts w:ascii="宋体" w:hAnsi="宋体"/>
          <w:sz w:val="21"/>
          <w:szCs w:val="21"/>
        </w:rPr>
      </w:pPr>
      <w:r/>
      <w:bookmarkStart w:id="140" w:name="OLE_LINK27"/>
      <w:r>
        <w:rPr>
          <w:rFonts w:ascii="Wingdings 2" w:hAnsi="Wingdings 2" w:eastAsia="Wingdings 2" w:cs="Wingdings 2"/>
          <w:b/>
          <w:sz w:val="21"/>
          <w:szCs w:val="21"/>
        </w:rPr>
        <w:t xml:space="preserve">R</w:t>
      </w:r>
      <w:bookmarkEnd w:id="140"/>
      <w:r>
        <w:rPr>
          <w:rFonts w:hint="eastAsia" w:ascii="宋体" w:hAnsi="宋体"/>
          <w:sz w:val="21"/>
          <w:szCs w:val="21"/>
        </w:rPr>
        <w:t xml:space="preserve">分期付款：</w:t>
      </w:r>
      <w:r/>
    </w:p>
    <w:p>
      <w:pPr>
        <w:ind w:left="0" w:firstLine="420"/>
        <w:spacing w:line="360" w:lineRule="auto"/>
        <w:rPr>
          <w:rFonts w:ascii="宋体" w:hAnsi="宋体"/>
          <w:sz w:val="21"/>
          <w:szCs w:val="21"/>
        </w:rPr>
      </w:pPr>
      <w:r>
        <w:rPr>
          <w:rFonts w:hint="eastAsia" w:ascii="宋体" w:hAnsi="宋体"/>
          <w:sz w:val="21"/>
          <w:szCs w:val="21"/>
        </w:rPr>
        <w:t xml:space="preserve">（1）合同生效后，在服务期内按进度及考核结果分期支付，考核为月度考核，甲方每月付款金额=合同金额/12*70%-考核扣款，余款在全部验收（考核）合格后付清。考核标准详见附件。</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（2）每月实际支付的服务费用=[(</w:t>
      </w:r>
      <w:r>
        <w:rPr>
          <w:rFonts w:hint="eastAsia" w:ascii="宋体" w:hAnsi="宋体"/>
          <w:sz w:val="21"/>
          <w:szCs w:val="21"/>
        </w:rPr>
        <w:t xml:space="preserve">合同金额</w:t>
      </w:r>
      <w:r>
        <w:rPr>
          <w:rFonts w:hint="eastAsia" w:asciiTheme="minorEastAsia" w:hAnsiTheme="minorEastAsia" w:eastAsiaTheme="minorEastAsia" w:cstheme="minorEastAsia"/>
          <w:sz w:val="21"/>
          <w:szCs w:val="21"/>
        </w:rPr>
        <w:t xml:space="preserve">/12*70%)-考核应扣费用]。</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（3）每次支付服务费前，服务提供方需先向采购人提供:合格的发票、每月考核表汇总</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（4）每月一次现场百分考核，以三个类别考核分的均分为乙方当月考核得分。考核得分达到考核标准90分(含90分以上)费用</w:t>
      </w:r>
      <w:r>
        <w:rPr>
          <w:rFonts w:hint="eastAsia" w:asciiTheme="minorEastAsia" w:hAnsiTheme="minorEastAsia" w:eastAsiaTheme="minorEastAsia" w:cstheme="minorEastAsia"/>
          <w:sz w:val="21"/>
          <w:szCs w:val="21"/>
        </w:rPr>
        <w:t xml:space="preserve">不</w:t>
      </w:r>
      <w:r>
        <w:rPr>
          <w:rFonts w:hint="eastAsia" w:asciiTheme="minorEastAsia" w:hAnsiTheme="minorEastAsia" w:eastAsiaTheme="minorEastAsia" w:cstheme="minorEastAsia"/>
          <w:sz w:val="21"/>
          <w:szCs w:val="21"/>
        </w:rPr>
        <w:t xml:space="preserve">扣减；得分低于90分高于85分(包括85分)，每低1分扣减当月费用5%；得分低于85分高于80分(含80分)每低1分扣减当期应付费用的10%；得分低于80分，支付当期费用的30%，具体考核方法在实施过程中，经双方协商后，根据实际情况做调整。</w:t>
      </w:r>
      <w:r/>
    </w:p>
    <w:p>
      <w:pPr>
        <w:ind w:left="0" w:firstLine="21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（5）乙方在试用期或者连续叁个月及以上考核得分低于75分的，甲方有权终止合同。</w:t>
      </w:r>
      <w:r/>
    </w:p>
    <w:p>
      <w:pPr>
        <w:ind w:left="0" w:firstLine="21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（6）甲方支付此项费用</w:t>
      </w:r>
      <w:r>
        <w:rPr>
          <w:rFonts w:hint="eastAsia" w:asciiTheme="minorEastAsia" w:hAnsiTheme="minorEastAsia" w:eastAsiaTheme="minorEastAsia" w:cstheme="minorEastAsia"/>
          <w:sz w:val="21"/>
          <w:szCs w:val="21"/>
        </w:rPr>
        <w:t xml:space="preserve">外不再</w:t>
      </w:r>
      <w:r>
        <w:rPr>
          <w:rFonts w:hint="eastAsia" w:asciiTheme="minorEastAsia" w:hAnsiTheme="minorEastAsia" w:eastAsiaTheme="minorEastAsia" w:cstheme="minorEastAsia"/>
          <w:sz w:val="21"/>
          <w:szCs w:val="21"/>
        </w:rPr>
        <w:t xml:space="preserve">承担其它任何费用(包括个人)，服务人员的薪金、福利、休假日补贴等由乙方付给，与甲方无关。</w:t>
      </w:r>
      <w:r/>
    </w:p>
    <w:p>
      <w:pPr>
        <w:ind w:left="0" w:firstLine="21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（7）确因甲方工作需要，乙方应无条件配合甲方完成一些突击加班等工作。</w:t>
      </w:r>
      <w:r/>
    </w:p>
    <w:p>
      <w:pPr>
        <w:ind w:left="0" w:firstLine="21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（8）要求乙方的所有本项目工作人员全员在幼儿园用餐，用餐标准参照幼儿园教职工，此费用由乙方承担。甲方按月和乙方结算餐费，乙方按实际供餐费用结算给甲方。</w:t>
      </w:r>
      <w:r/>
    </w:p>
    <w:p>
      <w:pPr>
        <w:ind w:left="0" w:firstLine="210"/>
        <w:spacing w:line="360" w:lineRule="auto"/>
      </w:pPr>
      <w:r>
        <w:rPr>
          <w:rFonts w:hint="eastAsia" w:asciiTheme="minorEastAsia" w:hAnsiTheme="minorEastAsia" w:eastAsiaTheme="minorEastAsia" w:cstheme="minorEastAsia"/>
          <w:sz w:val="21"/>
          <w:szCs w:val="21"/>
        </w:rPr>
        <w:t xml:space="preserve">（9）乙方应按国家和当地政府有关劳动法规、条例，向项目管理服务人员提供相应工种</w:t>
      </w:r>
      <w:r>
        <w:rPr>
          <w:rFonts w:hint="eastAsia" w:ascii="宋体" w:hAnsi="宋体"/>
          <w:sz w:val="21"/>
          <w:szCs w:val="21"/>
        </w:rPr>
        <w:t xml:space="preserve">的劳动工资、加班工资、劳动保护等待遇。</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w:t>
      </w:r>
      <w:r>
        <w:rPr>
          <w:rFonts w:hint="eastAsia" w:ascii="宋体" w:hAnsi="宋体"/>
          <w:sz w:val="21"/>
          <w:szCs w:val="21"/>
        </w:rPr>
        <w:t xml:space="preserve">数币钱包</w:t>
      </w:r>
      <w:r>
        <w:rPr>
          <w:rFonts w:hint="eastAsia" w:ascii="宋体" w:hAnsi="宋体"/>
          <w:sz w:val="21"/>
          <w:szCs w:val="21"/>
        </w:rPr>
        <w:t xml:space="preserve">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41"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41"/>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w:t>
      </w:r>
      <w:r>
        <w:rPr>
          <w:rFonts w:hint="eastAsia" w:ascii="宋体" w:hAnsi="宋体"/>
          <w:sz w:val="21"/>
          <w:szCs w:val="21"/>
        </w:rPr>
        <w:t xml:space="preserve">规</w:t>
      </w:r>
      <w:r>
        <w:rPr>
          <w:rFonts w:hint="eastAsia" w:ascii="宋体" w:hAnsi="宋体"/>
          <w:sz w:val="21"/>
          <w:szCs w:val="21"/>
        </w:rPr>
        <w:t xml:space="preserve">〔2024〕7号）相关要求，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
          <w:bCs/>
          <w:sz w:val="21"/>
          <w:szCs w:val="21"/>
        </w:rPr>
        <w:t xml:space="preserve">R</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w:t>
      </w:r>
      <w:r>
        <w:rPr>
          <w:rFonts w:hint="eastAsia" w:ascii="宋体" w:hAnsi="宋体"/>
          <w:bCs/>
          <w:sz w:val="21"/>
          <w:szCs w:val="21"/>
        </w:rPr>
        <w:t xml:space="preserve">收时间：</w:t>
      </w:r>
      <w:r>
        <w:rPr>
          <w:rFonts w:hint="eastAsia" w:ascii="宋体" w:hAnsi="宋体"/>
          <w:bCs/>
          <w:sz w:val="21"/>
          <w:szCs w:val="21"/>
          <w:u w:val="single"/>
        </w:rPr>
        <w:t xml:space="preserve">（计划于何时验收/供应商提出验收申请之日起</w:t>
      </w:r>
      <w:r>
        <w:rPr>
          <w:rFonts w:ascii="宋体" w:hAnsi="宋体"/>
          <w:bCs/>
          <w:sz w:val="21"/>
          <w:szCs w:val="21"/>
          <w:u w:val="single"/>
        </w:rPr>
        <w:t xml:space="preserve">10</w:t>
      </w:r>
      <w:r>
        <w:rPr>
          <w:rFonts w:hint="eastAsia" w:ascii="宋体" w:hAnsi="宋体"/>
          <w:bCs/>
          <w:sz w:val="21"/>
          <w:szCs w:val="21"/>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2" w:hAnsi="Wingdings 2" w:eastAsia="Wingdings 2" w:cs="Wingdings 2"/>
          <w:b/>
          <w:sz w:val="21"/>
          <w:szCs w:val="21"/>
        </w:rPr>
        <w:t xml:space="preserve">R</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u w:val="single"/>
        </w:rPr>
        <w:t xml:space="preserve">本项目按月度验收，共分12期（段），在乙方完成了一个月的物业保洁服务后，甲方组织人员对乙方的服务质量进行验收。</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w:t>
      </w:r>
      <w:r>
        <w:rPr>
          <w:rFonts w:hint="eastAsia" w:ascii="宋体" w:hAnsi="宋体"/>
          <w:b/>
          <w:color w:val="ff0000"/>
          <w:sz w:val="21"/>
          <w:szCs w:val="21"/>
        </w:rPr>
        <w:t xml:space="preserve">订后一周内提供全部服务</w:t>
      </w:r>
      <w:r>
        <w:rPr>
          <w:rFonts w:hint="eastAsia" w:ascii="宋体" w:hAnsi="宋体"/>
          <w:b/>
          <w:color w:val="ff0000"/>
          <w:sz w:val="21"/>
          <w:szCs w:val="21"/>
        </w:rPr>
        <w:t xml:space="preserve">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w:t>
      </w:r>
      <w:r>
        <w:rPr>
          <w:rFonts w:hint="eastAsia" w:ascii="宋体" w:hAnsi="宋体"/>
          <w:sz w:val="21"/>
          <w:szCs w:val="21"/>
        </w:rPr>
        <w:t xml:space="preserve">乙方员工</w:t>
      </w:r>
      <w:r>
        <w:rPr>
          <w:rFonts w:hint="eastAsia" w:ascii="宋体" w:hAnsi="宋体"/>
          <w:sz w:val="21"/>
          <w:szCs w:val="21"/>
        </w:rPr>
        <w:t xml:space="preserve">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w:t>
      </w:r>
      <w:r>
        <w:rPr>
          <w:rFonts w:hint="eastAsia" w:ascii="宋体" w:hAnsi="宋体"/>
          <w:sz w:val="21"/>
          <w:szCs w:val="21"/>
        </w:rPr>
        <w:t xml:space="preserve">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1022"/>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w:t>
      </w:r>
      <w:r>
        <w:rPr>
          <w:rFonts w:hint="eastAsia" w:ascii="宋体" w:hAnsi="宋体"/>
          <w:sz w:val="21"/>
          <w:szCs w:val="21"/>
          <w:lang w:eastAsia="zh"/>
        </w:rPr>
        <w:t xml:space="preserve">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w:t>
      </w:r>
      <w:r>
        <w:rPr>
          <w:rFonts w:hint="eastAsia" w:ascii="宋体" w:hAnsi="宋体"/>
          <w:sz w:val="21"/>
          <w:szCs w:val="21"/>
        </w:rPr>
        <w:t xml:space="preserve">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1069"/>
        <w:ind w:left="0" w:firstLine="0"/>
        <w:rPr>
          <w:rFonts w:ascii="宋体" w:hAnsi="宋体"/>
          <w:b/>
          <w:sz w:val="44"/>
          <w:szCs w:val="22"/>
        </w:rPr>
      </w:pPr>
      <w:r>
        <w:rPr>
          <w:rFonts w:ascii="宋体" w:hAnsi="宋体"/>
          <w:b/>
          <w:sz w:val="44"/>
          <w:szCs w:val="22"/>
        </w:rPr>
      </w:r>
      <w:r/>
    </w:p>
    <w:p>
      <w:pPr>
        <w:pStyle w:val="1069"/>
        <w:ind w:left="400" w:firstLine="883"/>
        <w:rPr>
          <w:rFonts w:ascii="宋体" w:hAnsi="宋体"/>
          <w:b/>
          <w:sz w:val="44"/>
          <w:szCs w:val="22"/>
        </w:rPr>
      </w:pPr>
      <w:r>
        <w:rPr>
          <w:rFonts w:hint="eastAsia" w:ascii="宋体" w:hAnsi="宋体"/>
          <w:b/>
          <w:sz w:val="44"/>
          <w:szCs w:val="22"/>
        </w:rPr>
        <w:br w:type="page" w:clear="all"/>
      </w:r>
      <w:r/>
    </w:p>
    <w:p>
      <w:pPr>
        <w:pStyle w:val="1010"/>
        <w:ind w:left="0" w:firstLine="0"/>
        <w:jc w:val="center"/>
        <w:rPr>
          <w:rFonts w:ascii="宋体" w:hAnsi="宋体"/>
          <w:b/>
          <w:sz w:val="44"/>
          <w:szCs w:val="22"/>
        </w:rPr>
      </w:pPr>
      <w:r/>
      <w:bookmarkStart w:id="142" w:name="_Toc235610262"/>
      <w:r>
        <w:rPr>
          <w:rFonts w:hint="eastAsia" w:ascii="宋体" w:hAnsi="宋体"/>
          <w:b/>
          <w:sz w:val="44"/>
          <w:szCs w:val="22"/>
        </w:rPr>
        <w:t xml:space="preserve">第六章 </w:t>
      </w:r>
      <w:bookmarkStart w:id="143" w:name="评分要点"/>
      <w:r/>
      <w:bookmarkEnd w:id="143"/>
      <w:r>
        <w:rPr>
          <w:rFonts w:hint="eastAsia" w:ascii="宋体" w:hAnsi="宋体"/>
          <w:b/>
          <w:sz w:val="44"/>
          <w:szCs w:val="22"/>
        </w:rPr>
        <w:t xml:space="preserve"> 评标办法和评分标准</w:t>
      </w:r>
      <w:bookmarkEnd w:id="137"/>
      <w:r/>
      <w:bookmarkEnd w:id="138"/>
      <w:r/>
      <w:bookmarkEnd w:id="139"/>
      <w:r/>
      <w:bookmarkEnd w:id="142"/>
      <w:r/>
      <w:r/>
    </w:p>
    <w:p>
      <w:pPr>
        <w:ind w:left="0" w:firstLine="422"/>
        <w:spacing w:line="360" w:lineRule="auto"/>
        <w:rPr>
          <w:rFonts w:ascii="宋体" w:hAnsi="宋体"/>
          <w:b/>
          <w:sz w:val="21"/>
          <w:szCs w:val="21"/>
        </w:rPr>
      </w:pPr>
      <w:r/>
      <w:bookmarkStart w:id="144" w:name="_Toc16264"/>
      <w:r/>
      <w:bookmarkStart w:id="145" w:name="_Toc17476"/>
      <w:r/>
      <w:bookmarkStart w:id="146" w:name="_Toc698"/>
      <w:r>
        <w:rPr>
          <w:rFonts w:hint="eastAsia" w:ascii="宋体" w:hAnsi="宋体"/>
          <w:b/>
          <w:sz w:val="21"/>
          <w:szCs w:val="21"/>
        </w:rPr>
        <w:t xml:space="preserve">一、评标办法：</w:t>
      </w:r>
      <w:bookmarkEnd w:id="144"/>
      <w:r/>
      <w:bookmarkEnd w:id="145"/>
      <w:r/>
      <w:bookmarkEnd w:id="14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22"/>
      </w:pPr>
      <w:r/>
      <w:r/>
    </w:p>
    <w:p>
      <w:r/>
      <w:r/>
    </w:p>
    <w:p>
      <w:pPr>
        <w:pStyle w:val="1022"/>
      </w:pPr>
      <w:r/>
      <w:r/>
    </w:p>
    <w:p>
      <w:pPr>
        <w:pStyle w:val="1028"/>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812"/>
        <w:gridCol w:w="1276"/>
      </w:tblGrid>
      <w:tr>
        <w:trPr>
          <w:trHeight w:val="699"/>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5812"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1276"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w:t>
            </w:r>
            <w:r>
              <w:rPr>
                <w:rFonts w:hint="eastAsia" w:ascii="宋体" w:hAnsi="宋体"/>
                <w:color w:val="000000"/>
                <w:sz w:val="21"/>
                <w:szCs w:val="21"/>
                <w:lang w:bidi="ar"/>
              </w:rPr>
              <w:t xml:space="preserve">超财政</w:t>
            </w:r>
            <w:r>
              <w:rPr>
                <w:rFonts w:hint="eastAsia" w:ascii="宋体" w:hAnsi="宋体"/>
                <w:color w:val="000000"/>
                <w:sz w:val="21"/>
                <w:szCs w:val="21"/>
                <w:lang w:bidi="ar"/>
              </w:rPr>
              <w:t xml:space="preserve">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w:t>
            </w:r>
            <w:r>
              <w:rPr>
                <w:rFonts w:hint="eastAsia" w:ascii="宋体" w:hAnsi="宋体"/>
                <w:color w:val="000000"/>
                <w:sz w:val="21"/>
                <w:szCs w:val="21"/>
                <w:lang w:bidi="ar"/>
              </w:rPr>
              <w:t xml:space="preserve">分按照</w:t>
            </w:r>
            <w:r>
              <w:rPr>
                <w:rFonts w:hint="eastAsia" w:ascii="宋体" w:hAnsi="宋体"/>
                <w:color w:val="000000"/>
                <w:sz w:val="21"/>
                <w:szCs w:val="21"/>
                <w:lang w:bidi="ar"/>
              </w:rPr>
              <w:t xml:space="preserve">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30</w:t>
            </w:r>
            <w:r>
              <w:rPr>
                <w:rFonts w:hint="eastAsia" w:ascii="宋体" w:hAnsi="宋体"/>
                <w:color w:val="000000"/>
                <w:sz w:val="21"/>
                <w:szCs w:val="21"/>
                <w:lang w:bidi="ar"/>
              </w:rPr>
              <w:t xml:space="preserve">％×100</w:t>
            </w:r>
            <w:r/>
          </w:p>
        </w:tc>
        <w:tc>
          <w:tcPr>
            <w:tcW w:w="1276" w:type="dxa"/>
            <w:vAlign w:val="center"/>
            <w:textDirection w:val="lrTb"/>
            <w:noWrap w:val="false"/>
          </w:tcPr>
          <w:p>
            <w:pPr>
              <w:ind w:left="0" w:firstLine="420"/>
              <w:widowControl w:val="off"/>
              <w:rPr>
                <w:rFonts w:ascii="宋体" w:hAnsi="宋体" w:cs="Tahoma"/>
                <w:color w:val="000000"/>
                <w:sz w:val="21"/>
                <w:szCs w:val="21"/>
              </w:rPr>
            </w:pPr>
            <w:r>
              <w:rPr>
                <w:rFonts w:hint="eastAsia" w:ascii="宋体" w:hAnsi="宋体" w:cs="Tahoma"/>
                <w:color w:val="000000"/>
                <w:sz w:val="21"/>
                <w:szCs w:val="21"/>
              </w:rPr>
              <w:t xml:space="preserve">30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1.方案项目特点与需求分析。</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1.项目管理培训制度； </w:t>
            </w:r>
            <w:r/>
          </w:p>
          <w:p>
            <w:pPr>
              <w:ind w:left="0"/>
              <w:widowControl w:val="off"/>
              <w:rPr>
                <w:rFonts w:ascii="宋体" w:hAnsi="宋体" w:cs="Times New Roman"/>
                <w:sz w:val="21"/>
                <w:szCs w:val="21"/>
              </w:rPr>
            </w:pPr>
            <w:r>
              <w:rPr>
                <w:rFonts w:hint="eastAsia" w:ascii="宋体" w:hAnsi="宋体" w:cs="Times New Roman"/>
                <w:sz w:val="21"/>
                <w:szCs w:val="21"/>
              </w:rPr>
              <w:t xml:space="preserve">2.服务人员履职评价及考核制度；</w:t>
            </w:r>
            <w:r/>
          </w:p>
          <w:p>
            <w:pPr>
              <w:ind w:left="0"/>
              <w:widowControl w:val="off"/>
              <w:rPr>
                <w:rFonts w:ascii="宋体" w:hAnsi="宋体" w:cs="Times New Roman"/>
                <w:sz w:val="21"/>
                <w:szCs w:val="21"/>
              </w:rPr>
            </w:pPr>
            <w:r>
              <w:rPr>
                <w:rFonts w:hint="eastAsia" w:ascii="宋体" w:hAnsi="宋体" w:cs="Times New Roman"/>
                <w:sz w:val="21"/>
                <w:szCs w:val="21"/>
              </w:rPr>
              <w:t xml:space="preserve">3.保安部门管理制度；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4.保洁部门管理制度； </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5.餐饮管理制度</w:t>
            </w:r>
            <w:r>
              <w:rPr>
                <w:rFonts w:hint="eastAsia" w:ascii="宋体" w:hAnsi="宋体" w:cs="Times New Roman"/>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上述每项应逐条叙述，制度全面合理、可行性强、操作性强、贴合项目实际的得3分；制度基本合理、具有一定的可行性、具有一定的操作性、与项目实际基本贴合的得1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分；每项叙述内容完全脱离采购需求或未作完整叙述的不得分。本项最高得15分。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5812" w:type="dxa"/>
            <w:vAlign w:val="center"/>
            <w:textDirection w:val="lrTb"/>
            <w:noWrap w:val="false"/>
          </w:tcPr>
          <w:p>
            <w:pPr>
              <w:ind w:left="0"/>
              <w:widowControl w:val="off"/>
              <w:rPr>
                <w:rFonts w:ascii="宋体" w:hAnsi="宋体"/>
                <w:color w:val="000000"/>
                <w:sz w:val="21"/>
                <w:szCs w:val="21"/>
                <w:lang w:bidi="ar"/>
              </w:rPr>
            </w:pPr>
            <w:r/>
            <w:bookmarkStart w:id="147" w:name="OLE_LINK20"/>
            <w:r/>
            <w:bookmarkStart w:id="148" w:name="OLE_LINK19"/>
            <w:r>
              <w:rPr>
                <w:rFonts w:hint="eastAsia" w:ascii="宋体" w:hAnsi="宋体"/>
                <w:color w:val="000000"/>
                <w:sz w:val="21"/>
                <w:szCs w:val="21"/>
                <w:lang w:bidi="ar"/>
              </w:rPr>
              <w:t xml:space="preserve">投标人根据本项目特点，制定下列管理服务方案。</w:t>
            </w:r>
            <w:bookmarkEnd w:id="147"/>
            <w:r/>
            <w:bookmarkEnd w:id="148"/>
            <w:r/>
            <w:r/>
          </w:p>
          <w:p>
            <w:pPr>
              <w:ind w:left="0"/>
              <w:widowControl w:val="off"/>
              <w:rPr>
                <w:rFonts w:ascii="宋体" w:hAnsi="宋体" w:cs="Times New Roman"/>
                <w:sz w:val="21"/>
                <w:szCs w:val="21"/>
              </w:rPr>
            </w:pPr>
            <w:r>
              <w:rPr>
                <w:rFonts w:hint="eastAsia" w:ascii="宋体" w:hAnsi="宋体" w:cs="Times New Roman"/>
                <w:sz w:val="21"/>
                <w:szCs w:val="21"/>
              </w:rPr>
              <w:t xml:space="preserve">1.综合服务管理方案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2.食堂管理服务方案；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3.卫生保洁服务方案；</w:t>
            </w:r>
            <w:r/>
          </w:p>
          <w:p>
            <w:pPr>
              <w:ind w:left="0"/>
              <w:widowControl w:val="off"/>
              <w:rPr>
                <w:rFonts w:ascii="宋体" w:hAnsi="宋体" w:cs="Cambria Math"/>
                <w:sz w:val="21"/>
                <w:szCs w:val="21"/>
              </w:rPr>
            </w:pPr>
            <w:r>
              <w:rPr>
                <w:rFonts w:hint="eastAsia" w:ascii="宋体" w:hAnsi="宋体" w:cs="Times New Roman"/>
                <w:sz w:val="21"/>
                <w:szCs w:val="21"/>
              </w:rPr>
              <w:t xml:space="preserve">4.安保服务整体方案；</w:t>
            </w:r>
            <w:r/>
          </w:p>
          <w:p>
            <w:pPr>
              <w:ind w:left="0"/>
              <w:widowControl w:val="off"/>
              <w:rPr>
                <w:rFonts w:ascii="宋体" w:hAnsi="宋体" w:cs="Times New Roman"/>
                <w:sz w:val="21"/>
                <w:szCs w:val="21"/>
              </w:rPr>
            </w:pPr>
            <w:r>
              <w:rPr>
                <w:rFonts w:hint="eastAsia" w:ascii="宋体" w:hAnsi="宋体" w:cs="Times New Roman"/>
                <w:sz w:val="21"/>
                <w:szCs w:val="21"/>
              </w:rPr>
              <w:t xml:space="preserve">5.公共设施及特种设备日常巡检、维护及维修服务方案；</w:t>
            </w:r>
            <w:r/>
          </w:p>
          <w:p>
            <w:pPr>
              <w:ind w:left="0"/>
              <w:widowControl w:val="off"/>
              <w:rPr>
                <w:rFonts w:ascii="宋体" w:hAnsi="宋体" w:cs="Cambria Math"/>
                <w:sz w:val="21"/>
                <w:szCs w:val="21"/>
              </w:rPr>
            </w:pPr>
            <w:r>
              <w:rPr>
                <w:rFonts w:hint="eastAsia" w:ascii="宋体" w:hAnsi="宋体" w:cs="Cambria Math"/>
                <w:sz w:val="21"/>
                <w:szCs w:val="21"/>
              </w:rPr>
              <w:t xml:space="preserve">6.进场交接方案；</w:t>
            </w:r>
            <w:r/>
          </w:p>
          <w:p>
            <w:pPr>
              <w:ind w:left="0"/>
              <w:widowControl w:val="off"/>
              <w:rPr>
                <w:rFonts w:ascii="宋体" w:hAnsi="宋体" w:cs="Cambria Math"/>
                <w:sz w:val="21"/>
                <w:szCs w:val="21"/>
              </w:rPr>
            </w:pPr>
            <w:r>
              <w:rPr>
                <w:rFonts w:hint="eastAsia" w:ascii="宋体" w:hAnsi="宋体" w:cs="Cambria Math"/>
                <w:sz w:val="21"/>
                <w:szCs w:val="21"/>
              </w:rPr>
              <w:t xml:space="preserve">7.应急管理方案；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w:t>
            </w:r>
            <w:r>
              <w:rPr>
                <w:rFonts w:hint="eastAsia" w:ascii="宋体" w:hAnsi="宋体"/>
                <w:color w:val="000000"/>
                <w:sz w:val="21"/>
                <w:szCs w:val="21"/>
                <w:lang w:bidi="ar"/>
              </w:rPr>
              <w:t xml:space="preserve">内容完全脱离采购需求或未作完整叙述的不得分。本项最高得14分。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shd w:val="clear" w:color="auto" w:fill="auto"/>
            <w:tcW w:w="1417" w:type="dxa"/>
            <w:vAlign w:val="center"/>
            <w:textDirection w:val="lrTb"/>
            <w:noWrap w:val="false"/>
          </w:tcPr>
          <w:p>
            <w:pPr>
              <w:ind w:left="0"/>
              <w:jc w:val="center"/>
              <w:rPr>
                <w:rFonts w:ascii="宋体" w:hAnsi="宋体"/>
                <w:color w:val="000000"/>
                <w:sz w:val="21"/>
                <w:szCs w:val="21"/>
              </w:rPr>
            </w:pPr>
            <w:r>
              <w:rPr>
                <w:rFonts w:hint="eastAsia" w:ascii="宋体" w:hAnsi="宋体" w:cs="Times New Roman"/>
                <w:color w:val="000000"/>
                <w:sz w:val="21"/>
                <w:szCs w:val="21"/>
              </w:rPr>
              <w:t xml:space="preserve">服务保障承诺及措施</w:t>
            </w:r>
            <w:r/>
          </w:p>
        </w:tc>
        <w:tc>
          <w:tcPr>
            <w:shd w:val="clear" w:color="auto" w:fill="auto"/>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服务保障承诺及措施</w:t>
            </w:r>
            <w:r>
              <w:rPr>
                <w:rFonts w:hint="eastAsia" w:ascii="宋体" w:hAnsi="宋体"/>
                <w:color w:val="000000"/>
                <w:sz w:val="21"/>
                <w:szCs w:val="21"/>
                <w:lang w:bidi="ar"/>
              </w:rPr>
              <w:t xml:space="preserve">方案。</w:t>
            </w:r>
            <w:r/>
          </w:p>
          <w:p>
            <w:pPr>
              <w:ind w:left="0"/>
              <w:widowControl w:val="off"/>
              <w:rPr>
                <w:rFonts w:ascii="宋体" w:hAnsi="宋体" w:cs="Times New Roman"/>
                <w:sz w:val="21"/>
                <w:szCs w:val="21"/>
              </w:rPr>
            </w:pPr>
            <w:r>
              <w:rPr>
                <w:rFonts w:hint="eastAsia" w:ascii="宋体" w:hAnsi="宋体" w:cs="Times New Roman"/>
                <w:sz w:val="21"/>
                <w:szCs w:val="21"/>
              </w:rPr>
              <w:t xml:space="preserve">1.服务保障措施</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2.服务保障管理制度；</w:t>
            </w:r>
            <w:r/>
          </w:p>
          <w:p>
            <w:pPr>
              <w:pStyle w:val="1022"/>
              <w:ind w:left="0" w:firstLine="0"/>
              <w:rPr>
                <w:rFonts w:ascii="宋体" w:hAnsi="宋体"/>
                <w:sz w:val="21"/>
                <w:szCs w:val="21"/>
              </w:rPr>
            </w:pPr>
            <w:r>
              <w:rPr>
                <w:rFonts w:hint="eastAsia" w:ascii="宋体" w:hAnsi="宋体"/>
                <w:sz w:val="21"/>
                <w:szCs w:val="21"/>
              </w:rPr>
              <w:t xml:space="preserve">3.服务满意度提升方案；</w:t>
            </w:r>
            <w:r/>
          </w:p>
          <w:p>
            <w:pPr>
              <w:ind w:left="0"/>
              <w:widowControl w:val="off"/>
              <w:rPr>
                <w:rFonts w:ascii="宋体" w:hAnsi="宋体" w:cs="Times New Roman"/>
                <w:sz w:val="21"/>
                <w:szCs w:val="21"/>
              </w:rPr>
            </w:pPr>
            <w:r>
              <w:rPr>
                <w:rFonts w:hint="eastAsia" w:ascii="宋体" w:hAnsi="宋体" w:cs="Times New Roman"/>
                <w:sz w:val="21"/>
                <w:szCs w:val="21"/>
              </w:rPr>
              <w:t xml:space="preserve">4.服务满意度</w:t>
            </w:r>
            <w:r>
              <w:rPr>
                <w:rFonts w:hint="eastAsia" w:ascii="宋体" w:hAnsi="宋体" w:cs="Times New Roman"/>
                <w:sz w:val="21"/>
                <w:szCs w:val="21"/>
              </w:rPr>
              <w:t xml:space="preserve">奖惩机制</w:t>
            </w:r>
            <w:r>
              <w:rPr>
                <w:rFonts w:hint="eastAsia" w:ascii="宋体" w:hAnsi="宋体" w:cs="Times New Roman"/>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分；每项叙述内容完全脱离采购需求或未作完整叙述的不得分。本项最高得4分。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5812"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4"/>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物业项目经理证或物业管理从业人员岗位证书，每人次得1分，最高得2分。</w:t>
            </w:r>
            <w:r/>
          </w:p>
          <w:p>
            <w:pPr>
              <w:numPr>
                <w:ilvl w:val="0"/>
                <w:numId w:val="4"/>
              </w:numPr>
              <w:widowControl w:val="off"/>
              <w:rPr>
                <w:rFonts w:ascii="宋体" w:hAnsi="宋体"/>
                <w:color w:val="000000"/>
                <w:sz w:val="21"/>
                <w:szCs w:val="21"/>
                <w:lang w:bidi="ar"/>
              </w:rPr>
            </w:pPr>
            <w:r/>
            <w:bookmarkStart w:id="149" w:name="OLE_LINK31"/>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或以上学历证书</w:t>
            </w:r>
            <w:r>
              <w:rPr>
                <w:rFonts w:hint="eastAsia" w:ascii="宋体" w:hAnsi="宋体"/>
                <w:color w:val="000000" w:themeColor="text1"/>
                <w:sz w:val="21"/>
                <w:szCs w:val="22"/>
              </w:rPr>
              <w:t xml:space="preserve">的，每人次得1分，最高得2分。</w:t>
            </w:r>
            <w:bookmarkEnd w:id="149"/>
            <w:r/>
            <w:r/>
          </w:p>
          <w:p>
            <w:pPr>
              <w:ind w:left="0"/>
              <w:widowControl w:val="off"/>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rPr>
                <w:rFonts w:hint="eastAsia" w:ascii="宋体" w:hAnsi="宋体"/>
                <w:color w:val="000000" w:themeColor="text1"/>
                <w:sz w:val="21"/>
                <w:szCs w:val="22"/>
              </w:rPr>
              <w:t xml:space="preserve">，每人次得1分，最高得2分。</w:t>
            </w:r>
            <w:r/>
          </w:p>
          <w:p>
            <w:pPr>
              <w:pStyle w:val="1022"/>
              <w:ind w:left="0" w:firstLine="0"/>
            </w:pPr>
            <w:r>
              <w:rPr>
                <w:rFonts w:hint="eastAsia" w:ascii="宋体" w:hAnsi="宋体"/>
                <w:color w:val="000000" w:themeColor="text1"/>
                <w:sz w:val="21"/>
                <w:szCs w:val="22"/>
              </w:rPr>
              <w:t xml:space="preserve">本项最高得</w:t>
            </w:r>
            <w:r>
              <w:rPr>
                <w:rFonts w:ascii="宋体" w:hAnsi="宋体"/>
                <w:color w:val="000000" w:themeColor="text1"/>
                <w:sz w:val="21"/>
                <w:szCs w:val="22"/>
              </w:rPr>
              <w:t xml:space="preserve">6</w:t>
            </w:r>
            <w:r>
              <w:rPr>
                <w:rFonts w:hint="eastAsia" w:ascii="宋体" w:hAnsi="宋体"/>
                <w:color w:val="000000" w:themeColor="text1"/>
                <w:sz w:val="21"/>
                <w:szCs w:val="22"/>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注：投标文件内提供身份证正反面扫描件、有效证书或证明扫描件、工作经验证明、投标人为其缴纳的最新一期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并加盖投标人公章，否则不得分。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▲保安员</w:t>
            </w:r>
            <w:r/>
          </w:p>
        </w:tc>
        <w:tc>
          <w:tcPr>
            <w:tcW w:w="5812" w:type="dxa"/>
            <w:vAlign w:val="center"/>
            <w:textDirection w:val="lrTb"/>
            <w:noWrap w:val="false"/>
          </w:tcPr>
          <w:p>
            <w:pPr>
              <w:ind w:left="0"/>
              <w:widowControl w:val="off"/>
              <w:rPr>
                <w:rFonts w:ascii="宋体" w:hAnsi="宋体"/>
                <w:b/>
                <w:color w:val="000000"/>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保安员</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中级（国家职业资格四级）或以上建（构）筑物消防员证书或中级（国家职业资格四级）或以上消防设施操作员证书</w:t>
            </w:r>
            <w:r>
              <w:rPr>
                <w:rFonts w:hint="eastAsia" w:ascii="宋体" w:hAnsi="宋体"/>
                <w:bCs/>
                <w:color w:val="000000"/>
                <w:sz w:val="21"/>
                <w:szCs w:val="21"/>
                <w:lang w:bidi="ar"/>
              </w:rPr>
              <w:t xml:space="preserve">，</w:t>
            </w:r>
            <w:r>
              <w:rPr>
                <w:rFonts w:hint="eastAsia" w:ascii="宋体" w:hAnsi="宋体"/>
                <w:color w:val="000000"/>
                <w:sz w:val="21"/>
                <w:szCs w:val="21"/>
                <w:lang w:bidi="ar"/>
              </w:rPr>
              <w:t xml:space="preserve">每人次得1分，最高得 2 分</w:t>
            </w:r>
            <w:r>
              <w:rPr>
                <w:rFonts w:hint="eastAsia" w:ascii="宋体" w:hAnsi="宋体"/>
                <w:color w:val="000000"/>
                <w:sz w:val="21"/>
                <w:szCs w:val="21"/>
                <w:lang w:bidi="ar"/>
              </w:rPr>
              <w:t xml:space="preserve">。</w:t>
            </w:r>
            <w:bookmarkStart w:id="150" w:name="OLE_LINK34"/>
            <w:r/>
            <w:bookmarkStart w:id="151" w:name="OLE_LINK36"/>
            <w:r/>
            <w:bookmarkEnd w:id="150"/>
            <w:r/>
            <w:bookmarkEnd w:id="151"/>
            <w:r/>
            <w:r/>
          </w:p>
          <w:p>
            <w:pPr>
              <w:ind w:left="0"/>
              <w:widowControl w:val="off"/>
              <w:rPr>
                <w:rFonts w:ascii="宋体" w:hAnsi="宋体"/>
                <w:color w:val="000000" w:themeColor="text1"/>
                <w:sz w:val="21"/>
                <w:szCs w:val="22"/>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大专或以上学历证书</w:t>
            </w:r>
            <w:r>
              <w:rPr>
                <w:rFonts w:hint="eastAsia" w:ascii="宋体" w:hAnsi="宋体"/>
                <w:color w:val="000000" w:themeColor="text1"/>
                <w:sz w:val="21"/>
                <w:szCs w:val="22"/>
              </w:rPr>
              <w:t xml:space="preserve">的，每人次得1分，最高得2分。</w:t>
            </w:r>
            <w:r/>
          </w:p>
          <w:p>
            <w:pPr>
              <w:ind w:left="0"/>
              <w:widowControl w:val="off"/>
              <w:rPr>
                <w:rFonts w:ascii="宋体" w:hAnsi="宋体" w:cs="Times New Roman"/>
                <w:sz w:val="21"/>
                <w:szCs w:val="21"/>
              </w:rPr>
            </w:pPr>
            <w:r>
              <w:rPr>
                <w:rFonts w:hint="eastAsia" w:ascii="宋体" w:hAnsi="宋体"/>
                <w:color w:val="000000" w:themeColor="text1"/>
                <w:sz w:val="21"/>
                <w:szCs w:val="22"/>
              </w:rPr>
              <w:t xml:space="preserve">3</w:t>
            </w:r>
            <w:r>
              <w:rPr>
                <w:rFonts w:ascii="宋体" w:hAnsi="宋体"/>
                <w:color w:val="000000" w:themeColor="text1"/>
                <w:sz w:val="21"/>
                <w:szCs w:val="22"/>
              </w:rPr>
              <w:t xml:space="preserve">.</w:t>
            </w:r>
            <w:r>
              <w:rPr>
                <w:rFonts w:hint="eastAsia" w:ascii="宋体" w:hAnsi="宋体"/>
                <w:color w:val="000000"/>
                <w:sz w:val="21"/>
                <w:szCs w:val="21"/>
                <w:lang w:bidi="ar"/>
              </w:rPr>
              <w:t xml:space="preserve">二</w:t>
            </w:r>
            <w:r>
              <w:rPr>
                <w:rFonts w:hint="eastAsia" w:ascii="宋体" w:hAnsi="宋体"/>
                <w:color w:val="000000"/>
                <w:sz w:val="21"/>
                <w:szCs w:val="21"/>
                <w:lang w:bidi="ar"/>
              </w:rPr>
              <w:t xml:space="preserve">年或以上相关工作经验</w:t>
            </w:r>
            <w:r>
              <w:rPr>
                <w:rFonts w:hint="eastAsia" w:ascii="宋体" w:hAnsi="宋体"/>
                <w:color w:val="000000"/>
                <w:sz w:val="21"/>
                <w:szCs w:val="21"/>
                <w:lang w:bidi="ar"/>
              </w:rPr>
              <w:t xml:space="preserve">，</w:t>
            </w:r>
            <w:r>
              <w:rPr>
                <w:rFonts w:hint="eastAsia" w:ascii="宋体" w:hAnsi="宋体" w:cs="Times New Roman"/>
                <w:sz w:val="21"/>
                <w:szCs w:val="21"/>
              </w:rPr>
              <w:t xml:space="preserve">每人次得</w:t>
            </w:r>
            <w:r>
              <w:rPr>
                <w:rFonts w:ascii="宋体" w:hAnsi="宋体" w:cs="Times New Roman"/>
                <w:sz w:val="21"/>
                <w:szCs w:val="21"/>
              </w:rPr>
              <w:t xml:space="preserve">1</w:t>
            </w:r>
            <w:r>
              <w:rPr>
                <w:rFonts w:hint="eastAsia" w:ascii="宋体" w:hAnsi="宋体" w:cs="Times New Roman"/>
                <w:sz w:val="21"/>
                <w:szCs w:val="21"/>
              </w:rPr>
              <w:t xml:space="preserve">分，最高得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tabs>
                <w:tab w:val="left" w:pos="312" w:leader="none"/>
              </w:tabs>
              <w:rPr>
                <w:rFonts w:ascii="宋体" w:hAnsi="宋体" w:cs="Times New Roman"/>
                <w:sz w:val="21"/>
                <w:szCs w:val="21"/>
              </w:rPr>
            </w:pPr>
            <w:r>
              <w:rPr>
                <w:rFonts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rPr>
                <w:rFonts w:hint="eastAsia" w:ascii="宋体" w:hAnsi="宋体" w:cs="Times New Roman"/>
                <w:sz w:val="21"/>
                <w:szCs w:val="21"/>
              </w:rPr>
              <w:t xml:space="preserve">每人次得1分，最高得2分。</w:t>
            </w:r>
            <w:r/>
          </w:p>
          <w:p>
            <w:pPr>
              <w:pStyle w:val="1022"/>
              <w:ind w:left="0" w:firstLine="0"/>
              <w:rPr>
                <w:rFonts w:ascii="宋体" w:hAnsi="宋体" w:cs="宋体"/>
                <w:color w:val="000000"/>
                <w:sz w:val="21"/>
                <w:szCs w:val="21"/>
                <w:lang w:bidi="ar"/>
              </w:rPr>
            </w:pPr>
            <w:r>
              <w:rPr>
                <w:rFonts w:hint="eastAsia" w:ascii="宋体" w:hAnsi="宋体" w:cs="宋体"/>
                <w:color w:val="000000"/>
                <w:sz w:val="21"/>
                <w:szCs w:val="21"/>
                <w:lang w:bidi="ar"/>
              </w:rPr>
              <w:t xml:space="preserve">本项最高得</w:t>
            </w:r>
            <w:r>
              <w:rPr>
                <w:rFonts w:ascii="宋体" w:hAnsi="宋体" w:cs="宋体"/>
                <w:color w:val="000000"/>
                <w:sz w:val="21"/>
                <w:szCs w:val="21"/>
                <w:lang w:bidi="ar"/>
              </w:rPr>
              <w:t xml:space="preserve">8</w:t>
            </w:r>
            <w:r>
              <w:rPr>
                <w:rFonts w:hint="eastAsia" w:ascii="宋体" w:hAnsi="宋体" w:cs="宋体"/>
                <w:color w:val="000000"/>
                <w:sz w:val="21"/>
                <w:szCs w:val="21"/>
                <w:lang w:bidi="ar"/>
              </w:rPr>
              <w:t xml:space="preserve">分。</w:t>
            </w:r>
            <w:r/>
          </w:p>
          <w:p>
            <w:pPr>
              <w:pStyle w:val="1022"/>
              <w:ind w:left="0" w:firstLine="0"/>
              <w:rPr>
                <w:rFonts w:ascii="宋体" w:hAnsi="宋体"/>
                <w:sz w:val="21"/>
                <w:szCs w:val="21"/>
              </w:rPr>
            </w:pPr>
            <w:r>
              <w:rPr>
                <w:rFonts w:hint="eastAsia" w:ascii="宋体" w:hAnsi="宋体"/>
                <w:b/>
                <w:color w:val="000000"/>
                <w:sz w:val="21"/>
                <w:szCs w:val="21"/>
              </w:rPr>
              <w:t xml:space="preserve">注：投标文件内提供身份证正反面扫描件、有效证书或证明扫描件、工作经验证明、投标人为其缴纳的最新一期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并加盖投标人公章，其中国家职业资格等级证书必须提供网上查询截图，否则不得分。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52" w:name="OLE_LINK25"/>
            <w:r/>
            <w:bookmarkStart w:id="153" w:name="OLE_LINK24"/>
            <w:r>
              <w:rPr>
                <w:rFonts w:hint="eastAsia" w:ascii="宋体" w:hAnsi="宋体"/>
                <w:sz w:val="21"/>
                <w:szCs w:val="21"/>
              </w:rPr>
              <w:t xml:space="preserve">厨师长</w:t>
            </w:r>
            <w:bookmarkEnd w:id="152"/>
            <w:r/>
            <w:bookmarkEnd w:id="153"/>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厨师长</w:t>
            </w:r>
            <w:r>
              <w:rPr>
                <w:rFonts w:hint="eastAsia" w:ascii="宋体" w:hAnsi="宋体" w:cs="Times New Roman"/>
                <w:sz w:val="21"/>
                <w:szCs w:val="21"/>
              </w:rPr>
              <w:t xml:space="preserve">具备：</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大专</w:t>
            </w:r>
            <w:r>
              <w:rPr>
                <w:rFonts w:hint="eastAsia" w:ascii="宋体" w:hAnsi="宋体"/>
                <w:sz w:val="21"/>
                <w:szCs w:val="21"/>
                <w:lang w:bidi="ar"/>
              </w:rPr>
              <w:t xml:space="preserve">或以上学历证书</w:t>
            </w:r>
            <w:r>
              <w:rPr>
                <w:rFonts w:hint="eastAsia" w:ascii="宋体" w:hAnsi="宋体"/>
                <w:sz w:val="21"/>
                <w:szCs w:val="22"/>
              </w:rPr>
              <w:t xml:space="preserve">的</w:t>
            </w:r>
            <w:r>
              <w:rPr>
                <w:rFonts w:hint="eastAsia" w:ascii="宋体" w:hAnsi="宋体"/>
                <w:color w:val="000000"/>
                <w:sz w:val="21"/>
                <w:szCs w:val="21"/>
                <w:lang w:bidi="ar"/>
              </w:rPr>
              <w:t xml:space="preserve">，</w:t>
            </w:r>
            <w:r>
              <w:rPr>
                <w:rFonts w:hint="eastAsia" w:ascii="宋体" w:hAnsi="宋体" w:cs="Times New Roman"/>
                <w:sz w:val="21"/>
                <w:szCs w:val="21"/>
              </w:rPr>
              <w:t xml:space="preserve">每人次得</w:t>
            </w:r>
            <w:r>
              <w:rPr>
                <w:rFonts w:ascii="宋体" w:hAnsi="宋体" w:cs="Times New Roman"/>
                <w:sz w:val="21"/>
                <w:szCs w:val="21"/>
              </w:rPr>
              <w:t xml:space="preserve">1</w:t>
            </w:r>
            <w:r>
              <w:rPr>
                <w:rFonts w:hint="eastAsia" w:ascii="宋体" w:hAnsi="宋体" w:cs="Times New Roman"/>
                <w:sz w:val="21"/>
                <w:szCs w:val="21"/>
              </w:rPr>
              <w:t xml:space="preserve">分，最高得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2.红十字会颁发的救护培训合格证书，</w:t>
            </w:r>
            <w:r>
              <w:rPr>
                <w:rFonts w:hint="eastAsia" w:ascii="宋体" w:hAnsi="宋体" w:cs="Times New Roman"/>
                <w:sz w:val="21"/>
                <w:szCs w:val="21"/>
              </w:rPr>
              <w:t xml:space="preserve">每人次得</w:t>
            </w:r>
            <w:r>
              <w:rPr>
                <w:rFonts w:ascii="宋体" w:hAnsi="宋体" w:cs="Times New Roman"/>
                <w:sz w:val="21"/>
                <w:szCs w:val="21"/>
              </w:rPr>
              <w:t xml:space="preserve">1</w:t>
            </w:r>
            <w:r>
              <w:rPr>
                <w:rFonts w:hint="eastAsia" w:ascii="宋体" w:hAnsi="宋体" w:cs="Times New Roman"/>
                <w:sz w:val="21"/>
                <w:szCs w:val="21"/>
              </w:rPr>
              <w:t xml:space="preserve">分，最高得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 4分。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提供身份证正反面扫描件、有效证书或证明</w:t>
            </w:r>
            <w:r>
              <w:rPr>
                <w:rFonts w:hint="eastAsia" w:ascii="宋体" w:hAnsi="宋体"/>
                <w:b/>
                <w:color w:val="000000"/>
                <w:sz w:val="21"/>
                <w:szCs w:val="21"/>
              </w:rPr>
              <w:t xml:space="preserve">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bookmarkStart w:id="154" w:name="_GoBack"/>
            <w:r/>
            <w:bookmarkEnd w:id="154"/>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shd w:val="clear" w:color="auto" w:fill="auto"/>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▲水电维修工</w:t>
            </w:r>
            <w:r/>
          </w:p>
        </w:tc>
        <w:tc>
          <w:tcPr>
            <w:shd w:val="clear" w:color="auto" w:fill="auto"/>
            <w:tcW w:w="5812" w:type="dxa"/>
            <w:vAlign w:val="center"/>
            <w:textDirection w:val="lrTb"/>
            <w:noWrap w:val="false"/>
          </w:tcPr>
          <w:p>
            <w:pPr>
              <w:ind w:left="0"/>
              <w:jc w:val="left"/>
              <w:rPr>
                <w:rFonts w:ascii="宋体" w:hAnsi="宋体"/>
                <w:sz w:val="24"/>
                <w:szCs w:val="24"/>
              </w:rPr>
            </w:pPr>
            <w:r>
              <w:rPr>
                <w:rFonts w:hint="eastAsia" w:ascii="宋体" w:hAnsi="宋体" w:cs="Times New Roman"/>
                <w:sz w:val="21"/>
                <w:szCs w:val="21"/>
              </w:rPr>
              <w:t xml:space="preserve">投标人拟派本项目</w:t>
            </w:r>
            <w:r>
              <w:rPr>
                <w:rFonts w:hint="eastAsia" w:ascii="宋体" w:hAnsi="宋体"/>
                <w:sz w:val="21"/>
                <w:szCs w:val="21"/>
              </w:rPr>
              <w:t xml:space="preserve">水电维修工</w:t>
            </w:r>
            <w:r>
              <w:rPr>
                <w:rFonts w:hint="eastAsia" w:ascii="宋体" w:hAnsi="宋体" w:cs="Times New Roman"/>
                <w:sz w:val="21"/>
                <w:szCs w:val="21"/>
              </w:rPr>
              <w:t xml:space="preserve">具备：</w:t>
            </w:r>
            <w:r>
              <w:rPr>
                <w:rFonts w:hint="eastAsia" w:ascii="宋体" w:hAnsi="宋体"/>
                <w:b/>
                <w:sz w:val="21"/>
                <w:szCs w:val="21"/>
              </w:rPr>
              <w:t xml:space="preserve">（中标后必须在本项目工作）</w:t>
            </w:r>
            <w:r>
              <w:rPr>
                <w:rFonts w:hint="eastAsia"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sz w:val="21"/>
                <w:szCs w:val="21"/>
                <w:lang w:bidi="ar"/>
              </w:rPr>
              <w:t xml:space="preserve">1.</w:t>
            </w:r>
            <w:r>
              <w:rPr>
                <w:rFonts w:hint="eastAsia" w:ascii="宋体" w:hAnsi="宋体"/>
                <w:sz w:val="21"/>
                <w:szCs w:val="21"/>
                <w:lang w:bidi="ar"/>
              </w:rPr>
              <w:t xml:space="preserve">本科</w:t>
            </w:r>
            <w:r>
              <w:rPr>
                <w:rFonts w:hint="eastAsia" w:ascii="宋体" w:hAnsi="宋体"/>
                <w:sz w:val="21"/>
                <w:szCs w:val="21"/>
                <w:lang w:bidi="ar"/>
              </w:rPr>
              <w:t xml:space="preserve">或以上学历证书</w:t>
            </w:r>
            <w:r>
              <w:rPr>
                <w:rFonts w:hint="eastAsia" w:ascii="宋体" w:hAnsi="宋体"/>
                <w:sz w:val="21"/>
                <w:szCs w:val="21"/>
                <w:lang w:bidi="ar"/>
              </w:rPr>
              <w:t xml:space="preserve">的</w:t>
            </w:r>
            <w:r>
              <w:rPr>
                <w:rFonts w:hint="eastAsia" w:ascii="宋体" w:hAnsi="宋体" w:cs="Times New Roman"/>
                <w:sz w:val="21"/>
                <w:szCs w:val="21"/>
              </w:rPr>
              <w:t xml:space="preserve">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sz w:val="21"/>
                <w:szCs w:val="21"/>
                <w:lang w:bidi="ar"/>
              </w:rPr>
            </w:pPr>
            <w:r>
              <w:rPr>
                <w:rFonts w:hint="eastAsia" w:ascii="宋体" w:hAnsi="宋体"/>
                <w:sz w:val="21"/>
                <w:szCs w:val="22"/>
              </w:rPr>
              <w:t xml:space="preserve">2.</w:t>
            </w:r>
            <w:r>
              <w:rPr>
                <w:rFonts w:hint="eastAsia" w:ascii="宋体" w:hAnsi="宋体"/>
                <w:sz w:val="21"/>
                <w:szCs w:val="22"/>
              </w:rPr>
              <w:t xml:space="preserve">二</w:t>
            </w:r>
            <w:r>
              <w:rPr>
                <w:rFonts w:hint="eastAsia" w:ascii="宋体" w:hAnsi="宋体"/>
                <w:color w:val="000000"/>
                <w:sz w:val="21"/>
                <w:szCs w:val="21"/>
                <w:lang w:bidi="ar"/>
              </w:rPr>
              <w:t xml:space="preserve">年或以上相关工作经验</w:t>
            </w:r>
            <w:r>
              <w:rPr>
                <w:rFonts w:hint="eastAsia" w:ascii="宋体" w:hAnsi="宋体"/>
                <w:color w:val="000000"/>
                <w:sz w:val="21"/>
                <w:szCs w:val="21"/>
                <w:lang w:bidi="ar"/>
              </w:rPr>
              <w:t xml:space="preserve">的</w:t>
            </w:r>
            <w:r>
              <w:rPr>
                <w:rFonts w:hint="eastAsia" w:ascii="宋体" w:hAnsi="宋体" w:cs="Times New Roman"/>
                <w:sz w:val="21"/>
                <w:szCs w:val="21"/>
              </w:rPr>
              <w:t xml:space="preserve">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 4分。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提供身份证扫描件、有效证书或证明扫描件、投标人为其缴纳的最新一期</w:t>
            </w:r>
            <w:r>
              <w:rPr>
                <w:rFonts w:hint="eastAsia" w:ascii="宋体" w:hAnsi="宋体"/>
                <w:b/>
                <w:sz w:val="21"/>
                <w:szCs w:val="21"/>
              </w:rPr>
              <w:t xml:space="preserve">社保证明资料</w:t>
            </w:r>
            <w:r>
              <w:rPr>
                <w:rFonts w:hint="eastAsia" w:ascii="宋体" w:hAnsi="宋体"/>
                <w:b/>
                <w:sz w:val="21"/>
                <w:szCs w:val="21"/>
              </w:rPr>
              <w:t xml:space="preserve">并加盖投标人公章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5812"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rPr>
                <w:rFonts w:hint="eastAsia" w:ascii="宋体" w:hAnsi="宋体"/>
                <w:sz w:val="21"/>
                <w:szCs w:val="21"/>
                <w:lang w:val="zh-CN" w:bidi="zh-CN"/>
              </w:rPr>
              <w:t xml:space="preserve">有效期内的下列证书</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 1 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5812"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w:t>
            </w:r>
            <w:r>
              <w:rPr>
                <w:rFonts w:hint="eastAsia" w:ascii="宋体" w:hAnsi="宋体"/>
                <w:color w:val="000000"/>
                <w:sz w:val="21"/>
                <w:szCs w:val="21"/>
              </w:rPr>
              <w:t xml:space="preserve">每具备</w:t>
            </w:r>
            <w:r>
              <w:rPr>
                <w:rFonts w:hint="eastAsia" w:ascii="宋体" w:hAnsi="宋体"/>
                <w:color w:val="000000"/>
                <w:sz w:val="21"/>
                <w:szCs w:val="21"/>
              </w:rPr>
              <w:t xml:space="preserve">1项业绩得2分，最高得</w:t>
            </w:r>
            <w:r>
              <w:rPr>
                <w:rFonts w:ascii="宋体" w:hAnsi="宋体"/>
                <w:color w:val="000000"/>
                <w:sz w:val="21"/>
                <w:szCs w:val="21"/>
              </w:rPr>
              <w:t xml:space="preserve"> </w:t>
            </w:r>
            <w:r>
              <w:rPr>
                <w:rFonts w:hint="eastAsia" w:ascii="宋体" w:hAnsi="宋体"/>
                <w:color w:val="000000"/>
                <w:sz w:val="21"/>
                <w:szCs w:val="21"/>
              </w:rPr>
              <w:t xml:space="preserve">6分。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422"/>
        <w:spacing w:line="360" w:lineRule="auto"/>
      </w:pPr>
      <w:r>
        <w:rPr>
          <w:rFonts w:hint="eastAsia" w:ascii="宋体" w:hAnsi="宋体"/>
          <w:b/>
          <w:bCs/>
          <w:sz w:val="21"/>
        </w:rPr>
        <w:t xml:space="preserve">备注：表格中标▲项为客观分</w:t>
      </w:r>
      <w:r/>
    </w:p>
    <w:p>
      <w:pPr>
        <w:ind w:left="0"/>
        <w:jc w:val="left"/>
        <w:rPr>
          <w:rFonts w:ascii="宋体" w:hAnsi="宋体"/>
          <w:sz w:val="21"/>
        </w:rPr>
      </w:pPr>
      <w:r>
        <w:rPr>
          <w:rFonts w:ascii="宋体" w:hAnsi="宋体"/>
          <w:sz w:val="21"/>
        </w:rPr>
        <w:br w:type="page" w:clear="all"/>
      </w:r>
      <w:r/>
    </w:p>
    <w:p>
      <w:pPr>
        <w:pStyle w:val="1010"/>
        <w:ind w:left="0" w:firstLine="0"/>
        <w:jc w:val="center"/>
        <w:rPr>
          <w:rFonts w:ascii="宋体" w:hAnsi="宋体"/>
          <w:b/>
          <w:sz w:val="44"/>
          <w:szCs w:val="22"/>
        </w:rPr>
      </w:pPr>
      <w:r>
        <w:rPr>
          <w:rFonts w:hint="eastAsia" w:ascii="宋体" w:hAnsi="宋体"/>
          <w:b/>
          <w:sz w:val="44"/>
          <w:szCs w:val="22"/>
        </w:rPr>
        <w:t xml:space="preserve">第七章 物业管理考核办法</w:t>
      </w:r>
      <w:r/>
    </w:p>
    <w:p>
      <w:pPr>
        <w:ind w:left="0" w:firstLine="412"/>
        <w:spacing w:line="360" w:lineRule="auto"/>
        <w:widowControl w:val="off"/>
        <w:rPr>
          <w:rFonts w:ascii="宋体" w:hAnsi="宋体" w:cs="Times New Roman"/>
          <w:sz w:val="21"/>
          <w:szCs w:val="21"/>
        </w:rPr>
      </w:pPr>
      <w:r>
        <w:rPr>
          <w:rFonts w:hint="eastAsia" w:ascii="宋体" w:hAnsi="宋体" w:cs="Times New Roman"/>
          <w:sz w:val="21"/>
          <w:szCs w:val="21"/>
        </w:rPr>
        <w:t xml:space="preserve">1.保安人员考核表</w:t>
      </w:r>
      <w:r/>
    </w:p>
    <w:tbl>
      <w:tblPr>
        <w:tblW w:w="8702" w:type="dxa"/>
        <w:jc w:val="center"/>
        <w:tblLayout w:type="fixed"/>
        <w:tblLook w:val="0000" w:firstRow="0" w:lastRow="0" w:firstColumn="0" w:lastColumn="0" w:noHBand="0" w:noVBand="0"/>
      </w:tblPr>
      <w:tblGrid>
        <w:gridCol w:w="780"/>
        <w:gridCol w:w="790"/>
        <w:gridCol w:w="5412"/>
        <w:gridCol w:w="800"/>
        <w:gridCol w:w="920"/>
      </w:tblGrid>
      <w:tr>
        <w:trPr>
          <w:jc w:val="center"/>
          <w:trHeight w:val="559"/>
        </w:trPr>
        <w:tc>
          <w:tcPr>
            <w:tcBorders>
              <w:top w:val="single" w:color="auto" w:sz="8" w:space="0"/>
              <w:left w:val="single" w:color="auto" w:sz="8" w:space="0"/>
              <w:bottom w:val="none" w:color="000000" w:sz="4" w:space="0"/>
              <w:right w:val="single" w:color="auto" w:sz="4" w:space="0"/>
            </w:tcBorders>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项目</w:t>
            </w:r>
            <w:r/>
          </w:p>
        </w:tc>
        <w:tc>
          <w:tcPr>
            <w:tcBorders>
              <w:top w:val="single" w:color="auto" w:sz="8" w:space="0"/>
              <w:left w:val="none" w:color="000000" w:sz="4" w:space="0"/>
              <w:bottom w:val="none" w:color="000000"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8" w:space="0"/>
              <w:left w:val="none" w:color="000000" w:sz="4" w:space="0"/>
              <w:bottom w:val="none" w:color="000000" w:sz="4" w:space="0"/>
              <w:right w:val="single" w:color="auto" w:sz="4" w:space="0"/>
            </w:tcBorders>
            <w:tcW w:w="5412"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考核内容</w:t>
            </w:r>
            <w:r/>
          </w:p>
        </w:tc>
        <w:tc>
          <w:tcPr>
            <w:tcBorders>
              <w:top w:val="single" w:color="auto" w:sz="8" w:space="0"/>
              <w:left w:val="none" w:color="000000" w:sz="4" w:space="0"/>
              <w:bottom w:val="none" w:color="000000"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标准分值</w:t>
            </w:r>
            <w:r/>
          </w:p>
        </w:tc>
        <w:tc>
          <w:tcPr>
            <w:tcBorders>
              <w:top w:val="single" w:color="auto" w:sz="8" w:space="0"/>
              <w:left w:val="none" w:color="000000" w:sz="4" w:space="0"/>
              <w:bottom w:val="none" w:color="000000" w:sz="4" w:space="0"/>
              <w:right w:val="single" w:color="auto" w:sz="8" w:space="0"/>
            </w:tcBorders>
            <w:tcW w:w="92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考核分值</w:t>
            </w:r>
            <w:r/>
          </w:p>
        </w:tc>
      </w:tr>
      <w:tr>
        <w:trPr>
          <w:jc w:val="center"/>
          <w:trHeight w:val="480"/>
        </w:trPr>
        <w:tc>
          <w:tcPr>
            <w:tcBorders>
              <w:top w:val="single" w:color="auto" w:sz="6" w:space="0"/>
              <w:left w:val="single" w:color="auto" w:sz="8" w:space="0"/>
              <w:bottom w:val="single" w:color="auto" w:sz="4" w:space="0"/>
              <w:right w:val="single" w:color="auto" w:sz="4" w:space="0"/>
            </w:tcBorders>
            <w:tcW w:w="780" w:type="dxa"/>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工作</w:t>
            </w:r>
            <w:r>
              <w:rPr>
                <w:rFonts w:hint="eastAsia" w:ascii="宋体" w:hAnsi="宋体" w:cs="Times New Roman"/>
                <w:sz w:val="21"/>
                <w:szCs w:val="21"/>
              </w:rPr>
              <w:br/>
              <w:t xml:space="preserve">质量</w:t>
            </w:r>
            <w:r/>
          </w:p>
        </w:tc>
        <w:tc>
          <w:tcPr>
            <w:tcBorders>
              <w:top w:val="single" w:color="auto" w:sz="6"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w:t>
            </w:r>
            <w:r/>
          </w:p>
        </w:tc>
        <w:tc>
          <w:tcPr>
            <w:tcBorders>
              <w:top w:val="single" w:color="auto" w:sz="6" w:space="0"/>
              <w:left w:val="none" w:color="000000" w:sz="4" w:space="0"/>
              <w:bottom w:val="single" w:color="auto" w:sz="4" w:space="0"/>
              <w:right w:val="single" w:color="auto" w:sz="4" w:space="0"/>
            </w:tcBorders>
            <w:tcW w:w="5412"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到岗人员数量：人员严格按照招标文件数量的得4分，少一个扣4分</w:t>
            </w:r>
            <w:r/>
          </w:p>
        </w:tc>
        <w:tc>
          <w:tcPr>
            <w:tcBorders>
              <w:top w:val="single" w:color="auto" w:sz="6" w:space="0"/>
              <w:left w:val="none" w:color="000000" w:sz="4" w:space="0"/>
              <w:bottom w:val="single" w:color="auto" w:sz="4" w:space="0"/>
              <w:right w:val="single" w:color="auto" w:sz="4" w:space="0"/>
            </w:tcBorders>
            <w:tcW w:w="80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6"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left w:val="single" w:color="auto" w:sz="8" w:space="0"/>
              <w:right w:val="single" w:color="auto" w:sz="4" w:space="0"/>
            </w:tcBorders>
            <w:tcW w:w="780"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6"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2</w:t>
            </w:r>
            <w:r/>
          </w:p>
        </w:tc>
        <w:tc>
          <w:tcPr>
            <w:tcBorders>
              <w:top w:val="single" w:color="auto" w:sz="6"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按部门工作要求完成各项任务，无投诉。</w:t>
            </w:r>
            <w:r/>
          </w:p>
        </w:tc>
        <w:tc>
          <w:tcPr>
            <w:tcBorders>
              <w:top w:val="single" w:color="auto" w:sz="6"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6"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jc w:val="center"/>
          <w:trHeight w:val="480"/>
        </w:trPr>
        <w:tc>
          <w:tcPr>
            <w:tcBorders>
              <w:top w:val="single" w:color="auto" w:sz="6"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按照岗位进行规范服务，按时保质保量完成本职工作。</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8</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Borders>
              <w:top w:val="single" w:color="auto" w:sz="6"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在巡逻中能做到“一看、二听、三闻、四问，”能及时发现异常情况，迅速</w:t>
            </w:r>
            <w:r>
              <w:rPr>
                <w:rFonts w:hint="eastAsia" w:ascii="宋体" w:hAnsi="宋体" w:cs="Times New Roman"/>
                <w:sz w:val="21"/>
                <w:szCs w:val="21"/>
              </w:rPr>
              <w:t xml:space="preserve">作出</w:t>
            </w:r>
            <w:r>
              <w:rPr>
                <w:rFonts w:hint="eastAsia" w:ascii="宋体" w:hAnsi="宋体" w:cs="Times New Roman"/>
                <w:sz w:val="21"/>
                <w:szCs w:val="21"/>
              </w:rPr>
              <w:t xml:space="preserve">判断，及时汇报。</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7</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single" w:color="auto" w:sz="6"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5</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各项记录字迹清晰，详实有效，及时完成领导交办的各项临时任务。</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7</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single" w:color="auto" w:sz="6"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6</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严格遵守本岗位的安全生产工作流程，当月安全生产无事故。</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5</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none" w:color="000000" w:sz="4" w:space="0"/>
              <w:left w:val="single" w:color="auto" w:sz="8" w:space="0"/>
              <w:bottom w:val="single" w:color="auto" w:sz="4" w:space="0"/>
              <w:right w:val="single" w:color="auto" w:sz="4" w:space="0"/>
            </w:tcBorders>
            <w:tcW w:w="780" w:type="dxa"/>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工作</w:t>
            </w:r>
            <w:r>
              <w:rPr>
                <w:rFonts w:hint="eastAsia" w:ascii="宋体" w:hAnsi="宋体" w:cs="Times New Roman"/>
                <w:sz w:val="21"/>
                <w:szCs w:val="21"/>
              </w:rPr>
              <w:br/>
              <w:t xml:space="preserve">能力</w:t>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7</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能正确使用各种消防器材，具备本岗位工作所需的基本技能。</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8</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Borders>
              <w:top w:val="none" w:color="000000" w:sz="4"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8</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熟悉各层面及重点分布，遇紧急情况按操作规程果断处理，并及时汇报。</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7</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none" w:color="000000" w:sz="4"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9</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执勤时管辖区车辆停放需整齐，正确指挥疏导车辆，服务动作规范。</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7</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none" w:color="000000" w:sz="4" w:space="0"/>
              <w:left w:val="single" w:color="auto" w:sz="8" w:space="0"/>
              <w:bottom w:val="single" w:color="auto" w:sz="4" w:space="0"/>
              <w:right w:val="single" w:color="auto" w:sz="4" w:space="0"/>
            </w:tcBorders>
            <w:tcW w:w="780" w:type="dxa"/>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工作</w:t>
            </w:r>
            <w:r>
              <w:rPr>
                <w:rFonts w:hint="eastAsia" w:ascii="宋体" w:hAnsi="宋体" w:cs="Times New Roman"/>
                <w:sz w:val="21"/>
                <w:szCs w:val="21"/>
              </w:rPr>
              <w:br/>
              <w:t xml:space="preserve">纪律</w:t>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10</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工作守时，不迟到早退，不擅离工作岗位，严格执行考勤制度。</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6</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Borders>
              <w:top w:val="none" w:color="000000" w:sz="4"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11</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服从领导，遵守岗位职责。不和他人闲聊，不随意顶撞他人，</w:t>
            </w:r>
            <w:r>
              <w:rPr>
                <w:rFonts w:hint="eastAsia" w:ascii="宋体" w:hAnsi="宋体" w:cs="Times New Roman"/>
                <w:sz w:val="21"/>
                <w:szCs w:val="21"/>
              </w:rPr>
              <w:t xml:space="preserve">不</w:t>
            </w:r>
            <w:r>
              <w:rPr>
                <w:rFonts w:hint="eastAsia" w:ascii="宋体" w:hAnsi="宋体" w:cs="Times New Roman"/>
                <w:sz w:val="21"/>
                <w:szCs w:val="21"/>
              </w:rPr>
              <w:t xml:space="preserve">打瞌睡，不消极怠工，不打架闹事，不做任何与岗位无关的事。</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6</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none" w:color="000000" w:sz="4"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12</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严格遵守操作规程，无责任事故发生。遵守保密制度。</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6</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none" w:color="000000" w:sz="4"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13</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爱护工作场所及办公设施、设备和工具，爱护集体财产。</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none" w:color="000000" w:sz="4"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14</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按规定着装，仪表仪容整洁，整齐佩戴胸牌，举止大方。</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none" w:color="000000" w:sz="4"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15</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保持工作场所卫生整洁，井然有序。</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Borders>
              <w:top w:val="none" w:color="000000" w:sz="4" w:space="0"/>
              <w:left w:val="single" w:color="auto" w:sz="8" w:space="0"/>
              <w:bottom w:val="single" w:color="000000" w:sz="6" w:space="0"/>
              <w:right w:val="single" w:color="auto" w:sz="4" w:space="0"/>
            </w:tcBorders>
            <w:tcW w:w="780" w:type="dxa"/>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政治</w:t>
            </w:r>
            <w:r>
              <w:rPr>
                <w:rFonts w:hint="eastAsia" w:ascii="宋体" w:hAnsi="宋体" w:cs="Times New Roman"/>
                <w:sz w:val="21"/>
                <w:szCs w:val="21"/>
              </w:rPr>
              <w:br/>
              <w:t xml:space="preserve">思想</w:t>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16</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文明语言，礼貌待人，主动服务，与用户交流时讲普通话，礼貌拒绝客户赠与物品。</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Borders>
              <w:top w:val="none" w:color="000000" w:sz="4" w:space="0"/>
              <w:left w:val="single" w:color="auto" w:sz="8" w:space="0"/>
              <w:bottom w:val="single" w:color="000000" w:sz="6"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17</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不利用工作之便谋取个人私利，不偷窃单位及客户财物。诚实守信，不说谎话，拾到物品及时上交。</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none" w:color="000000" w:sz="4" w:space="0"/>
              <w:left w:val="single" w:color="auto" w:sz="8" w:space="0"/>
              <w:bottom w:val="single" w:color="000000" w:sz="6"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18</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乐于助人，有全局观念，团结友爱，不破坏他人财物。</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none" w:color="000000" w:sz="4" w:space="0"/>
              <w:left w:val="single" w:color="auto" w:sz="8" w:space="0"/>
              <w:bottom w:val="single" w:color="000000" w:sz="6"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6"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19</w:t>
            </w:r>
            <w:r/>
          </w:p>
        </w:tc>
        <w:tc>
          <w:tcPr>
            <w:tcBorders>
              <w:top w:val="none" w:color="000000" w:sz="4" w:space="0"/>
              <w:left w:val="none" w:color="000000" w:sz="4" w:space="0"/>
              <w:bottom w:val="single" w:color="auto" w:sz="6"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遵纪守法，不触犯国家法律法规。</w:t>
            </w:r>
            <w:r/>
          </w:p>
        </w:tc>
        <w:tc>
          <w:tcPr>
            <w:tcBorders>
              <w:top w:val="none" w:color="000000" w:sz="4" w:space="0"/>
              <w:left w:val="none" w:color="000000" w:sz="4" w:space="0"/>
              <w:bottom w:val="single" w:color="auto" w:sz="6"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w:t>
            </w:r>
            <w:r/>
          </w:p>
        </w:tc>
        <w:tc>
          <w:tcPr>
            <w:tcBorders>
              <w:top w:val="none" w:color="000000" w:sz="4" w:space="0"/>
              <w:left w:val="none" w:color="000000" w:sz="4" w:space="0"/>
              <w:bottom w:val="single" w:color="auto" w:sz="6"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gridSpan w:val="2"/>
            <w:tcBorders>
              <w:top w:val="none" w:color="000000" w:sz="4" w:space="0"/>
              <w:left w:val="single" w:color="auto" w:sz="8" w:space="0"/>
              <w:bottom w:val="single" w:color="auto" w:sz="4" w:space="0"/>
              <w:right w:val="single" w:color="000000" w:sz="4" w:space="0"/>
            </w:tcBorders>
            <w:tcW w:w="157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合计得分</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100</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gridAfter w:val="2"/>
          <w:jc w:val="center"/>
          <w:trHeight w:val="480"/>
        </w:trPr>
        <w:tc>
          <w:tcPr>
            <w:gridSpan w:val="2"/>
            <w:tcW w:w="1570" w:type="dxa"/>
            <w:vAlign w:val="center"/>
            <w:textDirection w:val="lrTb"/>
            <w:noWrap w:val="false"/>
          </w:tcPr>
          <w:p>
            <w:pPr>
              <w:ind w:left="0"/>
              <w:jc w:val="right"/>
              <w:rPr>
                <w:rFonts w:ascii="宋体" w:hAnsi="宋体" w:cs="Times New Roman"/>
                <w:sz w:val="21"/>
                <w:szCs w:val="21"/>
              </w:rPr>
            </w:pPr>
            <w:r>
              <w:rPr>
                <w:rFonts w:hint="eastAsia" w:ascii="宋体" w:hAnsi="宋体" w:cs="Times New Roman"/>
                <w:sz w:val="21"/>
                <w:szCs w:val="21"/>
              </w:rPr>
              <w:t xml:space="preserve">考核人签名：</w:t>
            </w:r>
            <w:r/>
          </w:p>
        </w:tc>
        <w:tc>
          <w:tcPr>
            <w:tcW w:w="5412" w:type="dxa"/>
            <w:vAlign w:val="center"/>
            <w:textDirection w:val="lrTb"/>
            <w:noWrap w:val="false"/>
          </w:tcPr>
          <w:p>
            <w:pPr>
              <w:ind w:left="0" w:firstLine="1050"/>
              <w:rPr>
                <w:rFonts w:ascii="宋体" w:hAnsi="宋体" w:cs="Times New Roman"/>
                <w:sz w:val="21"/>
                <w:szCs w:val="21"/>
              </w:rPr>
            </w:pPr>
            <w:r>
              <w:rPr>
                <w:rFonts w:hint="eastAsia" w:ascii="宋体" w:hAnsi="宋体" w:cs="Times New Roman"/>
                <w:sz w:val="21"/>
                <w:szCs w:val="21"/>
              </w:rPr>
              <w:t xml:space="preserve">部门负责人签名：           考核日期：</w:t>
            </w:r>
            <w:r/>
          </w:p>
        </w:tc>
      </w:tr>
    </w:tbl>
    <w:p>
      <w:pPr>
        <w:ind w:left="0" w:right="-94"/>
        <w:spacing w:line="440" w:lineRule="exact"/>
        <w:widowControl w:val="off"/>
        <w:rPr>
          <w:rFonts w:ascii="宋体" w:hAnsi="宋体" w:cs="Times New Roman"/>
          <w:sz w:val="21"/>
          <w:szCs w:val="21"/>
        </w:rPr>
      </w:pPr>
      <w:r>
        <w:rPr>
          <w:rFonts w:ascii="宋体" w:hAnsi="宋体" w:cs="Times New Roman"/>
          <w:sz w:val="21"/>
          <w:szCs w:val="21"/>
        </w:rPr>
      </w:r>
      <w:r/>
    </w:p>
    <w:p>
      <w:pPr>
        <w:ind w:left="0" w:right="-94"/>
        <w:spacing w:line="440" w:lineRule="exact"/>
        <w:widowControl w:val="off"/>
        <w:rPr>
          <w:rFonts w:ascii="宋体" w:hAnsi="宋体" w:cs="Times New Roman"/>
          <w:sz w:val="21"/>
          <w:szCs w:val="21"/>
        </w:rPr>
      </w:pPr>
      <w:r>
        <w:rPr>
          <w:rFonts w:hint="eastAsia" w:ascii="宋体" w:hAnsi="宋体" w:cs="Times New Roman"/>
          <w:sz w:val="21"/>
          <w:szCs w:val="21"/>
        </w:rPr>
        <w:t xml:space="preserve">2.保洁人员考核表</w:t>
      </w:r>
      <w:r/>
    </w:p>
    <w:tbl>
      <w:tblPr>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10"/>
        <w:gridCol w:w="780"/>
        <w:gridCol w:w="5402"/>
        <w:gridCol w:w="800"/>
        <w:gridCol w:w="1139"/>
      </w:tblGrid>
      <w:tr>
        <w:trPr>
          <w:jc w:val="center"/>
          <w:trHeight w:val="559"/>
        </w:trPr>
        <w:tc>
          <w:tcPr>
            <w:tcW w:w="81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项目</w:t>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序号</w:t>
            </w:r>
            <w:r/>
          </w:p>
        </w:tc>
        <w:tc>
          <w:tcPr>
            <w:tcW w:w="5402"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考核内容</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标准分值</w:t>
            </w:r>
            <w:r/>
          </w:p>
        </w:tc>
        <w:tc>
          <w:tcPr>
            <w:tcW w:w="11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考核</w:t>
            </w:r>
            <w:r/>
          </w:p>
          <w:p>
            <w:pPr>
              <w:ind w:left="0"/>
              <w:jc w:val="center"/>
              <w:rPr>
                <w:rFonts w:ascii="宋体" w:hAnsi="宋体" w:cs="Times New Roman"/>
                <w:sz w:val="21"/>
                <w:szCs w:val="21"/>
              </w:rPr>
            </w:pPr>
            <w:r>
              <w:rPr>
                <w:rFonts w:hint="eastAsia" w:ascii="宋体" w:hAnsi="宋体" w:cs="Times New Roman"/>
                <w:sz w:val="21"/>
                <w:szCs w:val="21"/>
              </w:rPr>
              <w:t xml:space="preserve">分值</w:t>
            </w:r>
            <w:r/>
          </w:p>
        </w:tc>
      </w:tr>
      <w:tr>
        <w:trPr>
          <w:jc w:val="center"/>
          <w:trHeight w:val="480"/>
        </w:trPr>
        <w:tc>
          <w:tcPr>
            <w:tcW w:w="810" w:type="dxa"/>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工作质量</w:t>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到岗人员数量：人员严格按照招标文件数量的得4分，少一个扣4分</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W w:w="1139"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jc w:val="center"/>
          <w:trHeight w:val="480"/>
        </w:trPr>
        <w:tc>
          <w:tcPr>
            <w:tcW w:w="810"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2</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按部门工作要求完成各项任务，无投诉。</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w:t>
            </w:r>
            <w:r/>
          </w:p>
        </w:tc>
        <w:tc>
          <w:tcPr>
            <w:tcW w:w="1139"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jc w:val="center"/>
          <w:trHeight w:val="840"/>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主楼管辖区域内保持洁净明亮，桌面无浮灰，地面无水迹污迹等；辅楼管辖区域内保持洁净明亮，公共区域烟缸保持洁净；机动管辖区域内保持洁净明亮，无碎屑、烟蒂、手印、痰迹等。</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7</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各卫生间无异味，无水迹，无毛发，碎屑，洗手液充足，垃圾桶不超过2/3；对日产垃圾进行分类送至指定区域，做到日产日清，无积压。</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6</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5</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严格遵守本岗位的安全生产工作流程，当月无安全生产事故发生。</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5</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W w:w="810" w:type="dxa"/>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工作能力</w:t>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6</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熟悉业务知识，懂得各项清洁操作规程和技能。</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7</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7</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熟悉大楼各区域的作业内容，作业标准，作业时间，能独立完成每天的工作任务。</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7</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8</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懂得各类清洁用品的使用范围和注意事项。</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7</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9</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正确操作各类清洁工具并在完毕后能及时清理、放置指定处，能严格做好成品保护工作。</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5</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10</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与同事配合，按期完成各项清洁计划工作，保证工作效率。</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5</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W w:w="810" w:type="dxa"/>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工作纪律</w:t>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11</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工作守时，不迟到早退，不擅离工作岗位，严格执行考勤制度。</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6</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12</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服从领导，遵守岗位职责。不和他人闲聊，不随意顶撞他人，</w:t>
            </w:r>
            <w:r>
              <w:rPr>
                <w:rFonts w:hint="eastAsia" w:ascii="宋体" w:hAnsi="宋体" w:cs="Times New Roman"/>
                <w:sz w:val="21"/>
                <w:szCs w:val="21"/>
              </w:rPr>
              <w:t xml:space="preserve">不</w:t>
            </w:r>
            <w:r>
              <w:rPr>
                <w:rFonts w:hint="eastAsia" w:ascii="宋体" w:hAnsi="宋体" w:cs="Times New Roman"/>
                <w:sz w:val="21"/>
                <w:szCs w:val="21"/>
              </w:rPr>
              <w:t xml:space="preserve">打瞌睡，不消极怠工，不打架闹事，不做任何与岗位无关的事。</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6</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13</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严格遵守操作规程，无责任事故发生。遵守保密制度。</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6</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14</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爱护工作场所及办公设施、设备和工具，爱护集体财产。</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15</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按规定着装，仪表仪容整洁，整齐佩戴胸牌，举止大方。</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16</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保持工作间卫生整洁，井然有序。</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W w:w="810" w:type="dxa"/>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政治思想</w:t>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17</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文明语言，礼貌待人，主动服务，与用户交流时讲普通话，礼貌拒绝客户赠与物品。</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18</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不利用工作之便谋取个人私利，不偷窃单位及客户财物。诚实守信，不说谎话，拾到物品及时上交。</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19</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乐于助人，有全局观念，团结友爱，不破坏他人财物。</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bottom w:val="single" w:color="auto" w:sz="4" w:space="0"/>
            </w:tcBorders>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bottom w:val="single" w:color="auto" w:sz="4" w:space="0"/>
            </w:tcBorders>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20</w:t>
            </w:r>
            <w:r/>
          </w:p>
        </w:tc>
        <w:tc>
          <w:tcPr>
            <w:tcBorders>
              <w:bottom w:val="single" w:color="auto" w:sz="4" w:space="0"/>
            </w:tcBorders>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遵纪守法，不触犯国家法律法规。</w:t>
            </w:r>
            <w:r/>
          </w:p>
        </w:tc>
        <w:tc>
          <w:tcPr>
            <w:tcBorders>
              <w:bottom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w:t>
            </w:r>
            <w:r/>
          </w:p>
        </w:tc>
        <w:tc>
          <w:tcPr>
            <w:tcBorders>
              <w:bottom w:val="single" w:color="auto" w:sz="4" w:space="0"/>
            </w:tcBorders>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gridSpan w:val="2"/>
            <w:tcBorders>
              <w:bottom w:val="single" w:color="auto" w:sz="4" w:space="0"/>
            </w:tcBorders>
            <w:tcW w:w="15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合计得分</w:t>
            </w:r>
            <w:r/>
          </w:p>
        </w:tc>
        <w:tc>
          <w:tcPr>
            <w:tcBorders>
              <w:bottom w:val="single" w:color="auto" w:sz="4" w:space="0"/>
            </w:tcBorders>
            <w:tcW w:w="5402"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w:t>
            </w:r>
            <w:r/>
          </w:p>
        </w:tc>
        <w:tc>
          <w:tcPr>
            <w:tcBorders>
              <w:bottom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100</w:t>
            </w:r>
            <w:r/>
          </w:p>
        </w:tc>
        <w:tc>
          <w:tcPr>
            <w:tcBorders>
              <w:bottom w:val="single" w:color="auto" w:sz="4" w:space="0"/>
            </w:tcBorders>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gridAfter w:val="2"/>
          <w:jc w:val="center"/>
          <w:trHeight w:val="480"/>
        </w:trPr>
        <w:tc>
          <w:tcPr>
            <w:gridSpan w:val="2"/>
            <w:tcBorders>
              <w:top w:val="none" w:color="000000" w:sz="4" w:space="0"/>
              <w:left w:val="none" w:color="000000" w:sz="4" w:space="0"/>
              <w:bottom w:val="none" w:color="000000" w:sz="4" w:space="0"/>
              <w:right w:val="none" w:color="000000" w:sz="4" w:space="0"/>
            </w:tcBorders>
            <w:tcW w:w="1590" w:type="dxa"/>
            <w:vAlign w:val="center"/>
            <w:textDirection w:val="lrTb"/>
            <w:noWrap w:val="false"/>
          </w:tcPr>
          <w:p>
            <w:pPr>
              <w:ind w:left="0"/>
              <w:jc w:val="right"/>
              <w:rPr>
                <w:rFonts w:ascii="宋体" w:hAnsi="宋体" w:cs="Times New Roman"/>
                <w:sz w:val="21"/>
                <w:szCs w:val="21"/>
              </w:rPr>
            </w:pPr>
            <w:r>
              <w:rPr>
                <w:rFonts w:hint="eastAsia" w:ascii="宋体" w:hAnsi="宋体" w:cs="Times New Roman"/>
                <w:sz w:val="21"/>
                <w:szCs w:val="21"/>
              </w:rPr>
              <w:t xml:space="preserve">考核人签名：</w:t>
            </w:r>
            <w:r/>
          </w:p>
        </w:tc>
        <w:tc>
          <w:tcPr>
            <w:tcBorders>
              <w:top w:val="none" w:color="000000" w:sz="4" w:space="0"/>
              <w:left w:val="none" w:color="000000" w:sz="4" w:space="0"/>
              <w:bottom w:val="none" w:color="000000" w:sz="4" w:space="0"/>
              <w:right w:val="none" w:color="000000" w:sz="4" w:space="0"/>
            </w:tcBorders>
            <w:tcW w:w="5402" w:type="dxa"/>
            <w:vAlign w:val="center"/>
            <w:textDirection w:val="lrTb"/>
            <w:noWrap w:val="false"/>
          </w:tcPr>
          <w:p>
            <w:pPr>
              <w:ind w:firstLine="210"/>
              <w:rPr>
                <w:rFonts w:ascii="宋体" w:hAnsi="宋体" w:cs="Times New Roman"/>
                <w:sz w:val="21"/>
                <w:szCs w:val="21"/>
              </w:rPr>
            </w:pPr>
            <w:r>
              <w:rPr>
                <w:rFonts w:hint="eastAsia" w:ascii="宋体" w:hAnsi="宋体" w:cs="Times New Roman"/>
                <w:sz w:val="21"/>
                <w:szCs w:val="21"/>
              </w:rPr>
              <w:t xml:space="preserve">部门负责人签名：</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考核日期：</w:t>
            </w:r>
            <w:r/>
          </w:p>
        </w:tc>
      </w:tr>
    </w:tbl>
    <w:p>
      <w:pPr>
        <w:ind w:left="0" w:right="-94"/>
        <w:spacing w:line="440" w:lineRule="exact"/>
        <w:widowControl w:val="off"/>
        <w:rPr>
          <w:rFonts w:ascii="宋体" w:hAnsi="宋体" w:cs="Times New Roman"/>
          <w:sz w:val="21"/>
          <w:szCs w:val="21"/>
        </w:rPr>
      </w:pPr>
      <w:r>
        <w:rPr>
          <w:rFonts w:ascii="宋体" w:hAnsi="宋体" w:cs="Times New Roman"/>
          <w:sz w:val="21"/>
          <w:szCs w:val="21"/>
        </w:rPr>
      </w:r>
      <w:r/>
    </w:p>
    <w:p>
      <w:pPr>
        <w:ind w:left="0" w:right="-94"/>
        <w:spacing w:line="440" w:lineRule="exact"/>
        <w:widowControl w:val="off"/>
        <w:rPr>
          <w:rFonts w:ascii="宋体" w:hAnsi="宋体" w:cs="Times New Roman"/>
          <w:sz w:val="21"/>
          <w:szCs w:val="21"/>
        </w:rPr>
      </w:pPr>
      <w:r>
        <w:rPr>
          <w:rFonts w:hint="eastAsia" w:ascii="宋体" w:hAnsi="宋体" w:cs="Times New Roman"/>
          <w:sz w:val="21"/>
          <w:szCs w:val="21"/>
        </w:rPr>
        <w:t xml:space="preserve">3、食堂员工考核标准</w:t>
      </w:r>
      <w:r/>
    </w:p>
    <w:tbl>
      <w:tblPr>
        <w:tblW w:w="8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65"/>
        <w:gridCol w:w="5387"/>
        <w:gridCol w:w="850"/>
        <w:gridCol w:w="838"/>
      </w:tblGrid>
      <w:tr>
        <w:trPr>
          <w:jc w:val="center"/>
        </w:trPr>
        <w:tc>
          <w:tcPr>
            <w:tcBorders>
              <w:top w:val="single" w:color="auto" w:sz="4" w:space="0"/>
              <w:left w:val="single" w:color="auto" w:sz="4" w:space="0"/>
              <w:bottom w:val="single" w:color="auto" w:sz="4" w:space="0"/>
              <w:right w:val="single" w:color="auto" w:sz="4" w:space="0"/>
            </w:tcBorders>
            <w:tcW w:w="1465"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项目</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考核内容</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标准</w:t>
            </w:r>
            <w:r/>
          </w:p>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考核分值</w:t>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人员</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到岗人员数量：人员严格按照招标文件数量的得4分，少一个扣4分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迟到早退：严格按照招标文件要求上下班时间在岗的得4分，发现一次迟到早退扣1分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持证上岗：所有工作人员持健康证上岗的得2分，有一人未持证上岗的扣2分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人员着装、卫生：符合招标文件工作人员着装及个人卫生情况要求的得3分，发现未按照着装要求的扣1分，个人卫生状况不合格的扣1分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服务态度：按照工作人员服务态度在0-5分之间考核，满分5分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沟通机制情况</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沟通情况：定期、按时与采购单位沟通菜单、菜品情况的得3分，未按照招标文件要求沟通的，视情节轻重在0-3分内考核打分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意见评估：考核人员根据中标单位提供的菜单、菜品建设性意见方面在0-3分内考核打分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烹饪及综合</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菜品原材料卫生：考核人员根据中标单位员工对</w:t>
            </w:r>
            <w:r>
              <w:rPr>
                <w:rFonts w:hint="eastAsia" w:ascii="宋体" w:hAnsi="宋体" w:cs="Times New Roman"/>
                <w:sz w:val="21"/>
                <w:szCs w:val="21"/>
              </w:rPr>
              <w:t xml:space="preserve">原食材清洁</w:t>
            </w:r>
            <w:r>
              <w:rPr>
                <w:rFonts w:hint="eastAsia" w:ascii="宋体" w:hAnsi="宋体" w:cs="Times New Roman"/>
                <w:sz w:val="21"/>
                <w:szCs w:val="21"/>
              </w:rPr>
              <w:t xml:space="preserve">卫生状况在0-7分内考核打分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菜单执行及时效：考核人员根据饭菜供应准时情况及菜单品种执行情况在0-7分内考核打分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烹饪口味：考核人员根据烹饪口味在0-6分内考核打分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饭菜卫生：考核人员根据饭菜卫生情况在0-8分内考核打分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回收打扫效率：考核人员根据餐具回收、清理打扫效率在0-7分内考核打分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卫生情况</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餐具卫生：考核人员根据餐具清洁、消毒等卫生情况在0-8分内考核打分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食堂工作区卫生：考核人员根据食堂工作区卫生状况在0-6分内考核打分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食堂吃饭区卫生：考核人员根据食堂吃饭区卫生状况在0-7分内考核打分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其他</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食品安全：考核人员根据食品综合安全状况进行在0-10分内考核打分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10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整改配合：考核人员根据采购方提出的意见或建议，对中标单位整改执行情况在0-5分内考核打分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突发响应：考核人员根据中标单位对各种突发情况响应方案及时效在0-3分内考核打分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其他状况：工作人员对</w:t>
            </w:r>
            <w:r>
              <w:rPr>
                <w:rFonts w:hint="eastAsia" w:ascii="宋体" w:hAnsi="宋体" w:cs="Times New Roman"/>
                <w:sz w:val="21"/>
                <w:szCs w:val="21"/>
              </w:rPr>
              <w:t xml:space="preserve">本考核</w:t>
            </w:r>
            <w:r>
              <w:rPr>
                <w:rFonts w:hint="eastAsia" w:ascii="宋体" w:hAnsi="宋体" w:cs="Times New Roman"/>
                <w:sz w:val="21"/>
                <w:szCs w:val="21"/>
              </w:rPr>
              <w:t xml:space="preserve">办法以外的其他状况对中标单位在0-2分内考核打分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gridSpan w:val="2"/>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合计得分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cs="Times New Roman"/>
          <w:sz w:val="21"/>
          <w:szCs w:val="21"/>
        </w:rPr>
      </w:pPr>
      <w:r>
        <w:rPr>
          <w:rFonts w:ascii="宋体" w:hAnsi="宋体" w:cs="Times New Roman"/>
          <w:sz w:val="21"/>
          <w:szCs w:val="21"/>
        </w:rPr>
      </w:r>
      <w:r/>
    </w:p>
    <w:tbl>
      <w:tblPr>
        <w:tblW w:w="8931" w:type="dxa"/>
        <w:jc w:val="center"/>
        <w:tblLayout w:type="fixed"/>
        <w:tblLook w:val="0000" w:firstRow="0" w:lastRow="0" w:firstColumn="0" w:lastColumn="0" w:noHBand="0" w:noVBand="0"/>
      </w:tblPr>
      <w:tblGrid>
        <w:gridCol w:w="2031"/>
        <w:gridCol w:w="6900"/>
      </w:tblGrid>
      <w:tr>
        <w:trPr>
          <w:jc w:val="center"/>
          <w:trHeight w:val="480"/>
        </w:trPr>
        <w:tc>
          <w:tcPr>
            <w:tcW w:w="1590" w:type="dxa"/>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考核人签名：</w:t>
            </w:r>
            <w:r/>
          </w:p>
        </w:tc>
        <w:tc>
          <w:tcPr>
            <w:tcW w:w="5402" w:type="dxa"/>
            <w:vAlign w:val="center"/>
            <w:textDirection w:val="lrTb"/>
            <w:noWrap w:val="false"/>
          </w:tcPr>
          <w:p>
            <w:pPr>
              <w:ind w:left="0" w:firstLine="1050"/>
              <w:rPr>
                <w:rFonts w:ascii="宋体" w:hAnsi="宋体" w:cs="Times New Roman"/>
                <w:sz w:val="21"/>
                <w:szCs w:val="21"/>
              </w:rPr>
            </w:pPr>
            <w:r>
              <w:rPr>
                <w:rFonts w:hint="eastAsia" w:ascii="宋体" w:hAnsi="宋体" w:cs="Times New Roman"/>
                <w:sz w:val="21"/>
                <w:szCs w:val="21"/>
              </w:rPr>
              <w:t xml:space="preserve">部门负责人签名：        考核日期：</w:t>
            </w:r>
            <w:r/>
          </w:p>
        </w:tc>
      </w:tr>
    </w:tbl>
    <w:p>
      <w:pPr>
        <w:ind w:left="0" w:firstLine="420"/>
        <w:spacing w:line="360" w:lineRule="auto"/>
        <w:rPr>
          <w:rFonts w:ascii="宋体" w:hAnsi="宋体" w:cs="Times New Roman"/>
          <w:sz w:val="21"/>
          <w:szCs w:val="21"/>
        </w:rPr>
      </w:pPr>
      <w:r>
        <w:rPr>
          <w:rFonts w:ascii="宋体" w:hAnsi="宋体" w:cs="Times New Roman"/>
          <w:sz w:val="21"/>
          <w:szCs w:val="21"/>
        </w:rPr>
      </w:r>
      <w:r/>
    </w:p>
    <w:p>
      <w:pPr>
        <w:ind w:left="0" w:firstLine="420"/>
        <w:spacing w:line="360" w:lineRule="auto"/>
        <w:rPr>
          <w:rFonts w:ascii="宋体" w:hAnsi="宋体" w:cs="Times New Roman"/>
          <w:sz w:val="21"/>
          <w:szCs w:val="21"/>
        </w:rPr>
      </w:pPr>
      <w:r>
        <w:rPr>
          <w:rFonts w:ascii="宋体" w:hAnsi="宋体" w:cs="Times New Roman"/>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07"/>
        <w:gridCol w:w="5387"/>
        <w:gridCol w:w="1276"/>
        <w:gridCol w:w="1206"/>
      </w:tblGrid>
      <w:tr>
        <w:trPr>
          <w:cantSplit/>
          <w:jc w:val="center"/>
          <w:trHeight w:val="369"/>
        </w:trPr>
        <w:tc>
          <w:tcPr>
            <w:tcW w:w="1407"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5387"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考评内容</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扣分</w:t>
            </w:r>
            <w:r/>
          </w:p>
        </w:tc>
        <w:tc>
          <w:tcPr>
            <w:tcW w:w="120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得分</w:t>
            </w:r>
            <w:r/>
          </w:p>
        </w:tc>
      </w:tr>
      <w:tr>
        <w:trPr>
          <w:cantSplit/>
          <w:jc w:val="center"/>
          <w:trHeight w:val="90"/>
        </w:trPr>
        <w:tc>
          <w:tcPr>
            <w:tcW w:w="1407"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乔灌木</w:t>
            </w:r>
            <w:r/>
          </w:p>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(15分)</w:t>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修枝、疏枝不到位,每株扣0.5分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有枯枝败叶、枯死树、牵绳挂物等每株扣1分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有树木倒伏、倾斜现象的,每株扣0.5分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病虫害危害率≥5%,每一处扣2分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生长不良、缺水缺肥的,每株扣0.5分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有藤类</w:t>
            </w:r>
            <w:r>
              <w:rPr>
                <w:rFonts w:hint="eastAsia" w:ascii="宋体" w:hAnsi="宋体" w:cs="Times New Roman"/>
                <w:sz w:val="21"/>
                <w:szCs w:val="21"/>
              </w:rPr>
              <w:t xml:space="preserve">植物缠干</w:t>
            </w:r>
            <w:r>
              <w:rPr>
                <w:rFonts w:hint="eastAsia" w:ascii="宋体" w:hAnsi="宋体" w:cs="Times New Roman"/>
                <w:sz w:val="21"/>
                <w:szCs w:val="21"/>
              </w:rPr>
              <w:t xml:space="preserve">,每处扣1分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绿带花坛及其</w:t>
            </w:r>
            <w:r>
              <w:rPr>
                <w:rFonts w:hint="eastAsia" w:ascii="宋体" w:hAnsi="宋体" w:cs="Times New Roman"/>
                <w:sz w:val="21"/>
                <w:szCs w:val="21"/>
              </w:rPr>
              <w:t xml:space="preserve">他绿植</w:t>
            </w:r>
            <w:r/>
          </w:p>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(25分)</w:t>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修剪不及时一次扣5分,修剪不整齐,每处扣1分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病虫害危害率≥5%,每一处扣2分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杂草率≥3%,每处扣1分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有枯枝败叶的,白色垃圾物的，每处扣0.5分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生长不旺盛,有</w:t>
            </w:r>
            <w:r>
              <w:rPr>
                <w:rFonts w:hint="eastAsia" w:ascii="宋体" w:hAnsi="宋体" w:cs="Times New Roman"/>
                <w:sz w:val="21"/>
                <w:szCs w:val="21"/>
              </w:rPr>
              <w:t xml:space="preserve">死株现象</w:t>
            </w:r>
            <w:r>
              <w:rPr>
                <w:rFonts w:hint="eastAsia" w:ascii="宋体" w:hAnsi="宋体" w:cs="Times New Roman"/>
                <w:sz w:val="21"/>
                <w:szCs w:val="21"/>
              </w:rPr>
              <w:t xml:space="preserve">的,每处扣0.5分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有缺水缺肥现象较严重的,一次扣10分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有藤类</w:t>
            </w:r>
            <w:r>
              <w:rPr>
                <w:rFonts w:hint="eastAsia" w:ascii="宋体" w:hAnsi="宋体" w:cs="Times New Roman"/>
                <w:sz w:val="21"/>
                <w:szCs w:val="21"/>
              </w:rPr>
              <w:t xml:space="preserve">植物缠干</w:t>
            </w:r>
            <w:r>
              <w:rPr>
                <w:rFonts w:hint="eastAsia" w:ascii="宋体" w:hAnsi="宋体" w:cs="Times New Roman"/>
                <w:sz w:val="21"/>
                <w:szCs w:val="21"/>
              </w:rPr>
              <w:t xml:space="preserve">,每处扣1分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草坪及地被植物 (20分)</w:t>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杂草率≥2%,每处扣1分(白花三叶草5%)</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有秃</w:t>
            </w:r>
            <w:r>
              <w:rPr>
                <w:rFonts w:hint="eastAsia" w:ascii="宋体" w:hAnsi="宋体" w:cs="Times New Roman"/>
                <w:sz w:val="21"/>
                <w:szCs w:val="21"/>
              </w:rPr>
              <w:t xml:space="preserve">凸</w:t>
            </w:r>
            <w:r>
              <w:rPr>
                <w:rFonts w:hint="eastAsia" w:ascii="宋体" w:hAnsi="宋体" w:cs="Times New Roman"/>
                <w:sz w:val="21"/>
                <w:szCs w:val="21"/>
              </w:rPr>
              <w:t xml:space="preserve">、黄化、病虫害枯死现象的,每处扣1分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修剪不及时一次扣5分,修剪未到位,每处扣1分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人员到位</w:t>
            </w:r>
            <w:r/>
          </w:p>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(5分)</w:t>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养护人员未统一着装的,每人每次扣1分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养护人员未到位的,每发现一起扣1分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未能定期报告养护情况及养护管理计划的,每次扣2分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512"/>
        </w:trPr>
        <w:tc>
          <w:tcPr>
            <w:tcW w:w="1407"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环境卫生</w:t>
            </w:r>
            <w:r/>
          </w:p>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(10分)</w:t>
            </w:r>
            <w:r/>
          </w:p>
        </w:tc>
        <w:tc>
          <w:tcPr>
            <w:tcW w:w="5387" w:type="dxa"/>
            <w:vAlign w:val="center"/>
            <w:textDirection w:val="lrTb"/>
            <w:noWrap w:val="false"/>
          </w:tcPr>
          <w:p>
            <w:pPr>
              <w:ind w:left="0"/>
              <w:spacing w:line="320" w:lineRule="exact"/>
              <w:rPr>
                <w:rFonts w:ascii="宋体" w:hAnsi="宋体" w:cs="Times New Roman"/>
                <w:sz w:val="21"/>
                <w:szCs w:val="21"/>
              </w:rPr>
            </w:pPr>
            <w:r>
              <w:rPr>
                <w:rFonts w:hint="eastAsia" w:ascii="宋体" w:hAnsi="宋体" w:cs="Times New Roman"/>
                <w:sz w:val="21"/>
                <w:szCs w:val="21"/>
              </w:rPr>
              <w:t xml:space="preserve">绿地有白色垃圾、堆积杂物等,每处扣0.5分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vMerge w:val="restart"/>
            <w:textDirection w:val="lrTb"/>
            <w:noWrap w:val="false"/>
          </w:tcPr>
          <w:p>
            <w:pPr>
              <w:ind w:left="0"/>
              <w:spacing w:line="320" w:lineRule="exact"/>
              <w:rPr>
                <w:rFonts w:ascii="宋体" w:hAnsi="宋体" w:cs="Times New Roman"/>
                <w:sz w:val="21"/>
                <w:szCs w:val="21"/>
              </w:rPr>
            </w:pPr>
            <w:r>
              <w:rPr>
                <w:rFonts w:hint="eastAsia" w:ascii="宋体" w:hAnsi="宋体" w:cs="Times New Roman"/>
                <w:sz w:val="21"/>
                <w:szCs w:val="21"/>
              </w:rPr>
              <w:t xml:space="preserve">养护作业未能做到工完场清的,每处扣1分</w:t>
            </w:r>
            <w:r/>
          </w:p>
        </w:tc>
        <w:tc>
          <w:tcPr>
            <w:tcW w:w="1276" w:type="dxa"/>
            <w:vAlign w:val="center"/>
            <w:vMerge w:val="restart"/>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突击任务</w:t>
            </w:r>
            <w:r/>
          </w:p>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(5分)</w:t>
            </w:r>
            <w:r/>
          </w:p>
        </w:tc>
        <w:tc>
          <w:tcPr>
            <w:tcW w:w="5387" w:type="dxa"/>
            <w:vAlign w:val="center"/>
            <w:vMerge w:val="restart"/>
            <w:textDirection w:val="lrTb"/>
            <w:noWrap w:val="false"/>
          </w:tcPr>
          <w:p>
            <w:pPr>
              <w:ind w:left="0"/>
              <w:spacing w:line="320" w:lineRule="exact"/>
              <w:rPr>
                <w:rFonts w:ascii="宋体" w:hAnsi="宋体" w:cs="Times New Roman"/>
                <w:sz w:val="21"/>
                <w:szCs w:val="21"/>
              </w:rPr>
            </w:pPr>
            <w:r>
              <w:rPr>
                <w:rFonts w:hint="eastAsia" w:ascii="宋体" w:hAnsi="宋体" w:cs="Times New Roman"/>
                <w:sz w:val="21"/>
                <w:szCs w:val="21"/>
              </w:rPr>
              <w:t xml:space="preserve">布置的突击性整治任务未能完成,每次扣1分</w:t>
            </w:r>
            <w:r/>
          </w:p>
        </w:tc>
        <w:tc>
          <w:tcPr>
            <w:tcW w:w="1276"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r>
      <w:tr>
        <w:trPr>
          <w:cantSplit/>
          <w:jc w:val="center"/>
          <w:trHeight w:val="369"/>
        </w:trPr>
        <w:tc>
          <w:tcPr>
            <w:tcW w:w="1407"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整体形象</w:t>
            </w:r>
            <w:r/>
          </w:p>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(5分)</w:t>
            </w:r>
            <w:r/>
          </w:p>
        </w:tc>
        <w:tc>
          <w:tcPr>
            <w:tcW w:w="5387" w:type="dxa"/>
            <w:vAlign w:val="center"/>
            <w:vMerge w:val="restart"/>
            <w:textDirection w:val="lrTb"/>
            <w:noWrap w:val="false"/>
          </w:tcPr>
          <w:p>
            <w:pPr>
              <w:ind w:left="0"/>
              <w:spacing w:line="320" w:lineRule="exact"/>
              <w:rPr>
                <w:rFonts w:ascii="宋体" w:hAnsi="宋体" w:cs="Times New Roman"/>
                <w:sz w:val="21"/>
                <w:szCs w:val="21"/>
              </w:rPr>
            </w:pPr>
            <w:r>
              <w:rPr>
                <w:rFonts w:hint="eastAsia" w:ascii="宋体" w:hAnsi="宋体" w:cs="Times New Roman"/>
                <w:sz w:val="21"/>
                <w:szCs w:val="21"/>
              </w:rPr>
              <w:t xml:space="preserve">周边环境有损整体观瞻之现象的,每处扣1分</w:t>
            </w:r>
            <w:r/>
          </w:p>
        </w:tc>
        <w:tc>
          <w:tcPr>
            <w:tcW w:w="1276" w:type="dxa"/>
            <w:vAlign w:val="center"/>
            <w:vMerge w:val="restart"/>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c>
          <w:tcPr>
            <w:tcW w:w="1206"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r>
      <w:tr>
        <w:trPr>
          <w:cantSplit/>
          <w:jc w:val="center"/>
          <w:trHeight w:val="369"/>
        </w:trPr>
        <w:tc>
          <w:tcPr>
            <w:tcW w:w="1407"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补植</w:t>
            </w:r>
            <w:r/>
          </w:p>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(10分)</w:t>
            </w:r>
            <w:r/>
          </w:p>
        </w:tc>
        <w:tc>
          <w:tcPr>
            <w:tcW w:w="5387" w:type="dxa"/>
            <w:vAlign w:val="center"/>
            <w:vMerge w:val="restart"/>
            <w:textDirection w:val="lrTb"/>
            <w:noWrap w:val="false"/>
          </w:tcPr>
          <w:p>
            <w:pPr>
              <w:ind w:left="0"/>
              <w:spacing w:line="320" w:lineRule="exact"/>
              <w:rPr>
                <w:rFonts w:ascii="宋体" w:hAnsi="宋体" w:cs="Times New Roman"/>
                <w:sz w:val="21"/>
                <w:szCs w:val="21"/>
              </w:rPr>
            </w:pPr>
            <w:r>
              <w:rPr>
                <w:rFonts w:hint="eastAsia" w:ascii="宋体" w:hAnsi="宋体" w:cs="Times New Roman"/>
                <w:sz w:val="21"/>
                <w:szCs w:val="21"/>
              </w:rPr>
              <w:t xml:space="preserve">根据季节未能及时补植各种苗木的,每次扣5分</w:t>
            </w:r>
            <w:r/>
          </w:p>
        </w:tc>
        <w:tc>
          <w:tcPr>
            <w:tcW w:w="1276"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r>
      <w:tr>
        <w:trPr>
          <w:cantSplit/>
          <w:jc w:val="center"/>
          <w:trHeight w:val="359"/>
        </w:trPr>
        <w:tc>
          <w:tcPr>
            <w:tcW w:w="1407"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投诉曝光（5分）</w:t>
            </w:r>
            <w:r/>
          </w:p>
        </w:tc>
        <w:tc>
          <w:tcPr>
            <w:tcW w:w="5387" w:type="dxa"/>
            <w:vAlign w:val="center"/>
            <w:textDirection w:val="lrTb"/>
            <w:noWrap w:val="false"/>
          </w:tcPr>
          <w:p>
            <w:pPr>
              <w:ind w:left="0"/>
              <w:spacing w:line="320" w:lineRule="exact"/>
              <w:rPr>
                <w:rFonts w:ascii="宋体" w:hAnsi="宋体" w:cs="Times New Roman"/>
                <w:sz w:val="21"/>
                <w:szCs w:val="21"/>
              </w:rPr>
            </w:pPr>
            <w:r>
              <w:rPr>
                <w:rFonts w:hint="eastAsia" w:ascii="宋体" w:hAnsi="宋体" w:cs="Times New Roman"/>
                <w:sz w:val="21"/>
                <w:szCs w:val="21"/>
              </w:rPr>
              <w:t xml:space="preserve">因养护不当受上级相关部门点名批评的；被市民、媒体、网络等举报，曝光，经查实属养护不当或者通知后未及时处理的，每次扣三分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r>
    </w:tbl>
    <w:p>
      <w:pPr>
        <w:ind w:left="0" w:firstLine="420"/>
        <w:jc w:val="left"/>
        <w:spacing w:line="360" w:lineRule="auto"/>
        <w:rPr>
          <w:rFonts w:ascii="宋体" w:hAnsi="宋体" w:cs="Times New Roman"/>
          <w:sz w:val="21"/>
          <w:szCs w:val="21"/>
        </w:rPr>
      </w:pPr>
      <w:r>
        <w:rPr>
          <w:rFonts w:ascii="宋体" w:hAnsi="宋体" w:cs="Times New Roman"/>
          <w:sz w:val="21"/>
          <w:szCs w:val="21"/>
        </w:rPr>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每月一次现场百分考核，以三个类别考核分的均分为乙方当月考核得分。考核得分达到考核标准90分（含90分以上）费用</w:t>
      </w:r>
      <w:r>
        <w:rPr>
          <w:rFonts w:hint="eastAsia" w:ascii="宋体" w:hAnsi="宋体" w:cs="Times New Roman"/>
          <w:sz w:val="21"/>
          <w:szCs w:val="21"/>
        </w:rPr>
        <w:t xml:space="preserve">不</w:t>
      </w:r>
      <w:r>
        <w:rPr>
          <w:rFonts w:hint="eastAsia" w:ascii="宋体" w:hAnsi="宋体" w:cs="Times New Roman"/>
          <w:sz w:val="21"/>
          <w:szCs w:val="21"/>
        </w:rPr>
        <w:t xml:space="preserve">扣减；得分低于90分高于85分（包括85分），每低1分扣减当月费用5%；得分低于85分高于80分（含80分）每低1分扣减当期应付费用的10％；得分低于80分，支付当期费用的30%，具体考核方法在实施过程中，经双方协商后，根据实际情况做调整。季度考核结算参照此标准实行。</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乙方在试用期或者连续叁个月及以上考核得分低于75分的，甲方有权终止合同。</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MS Gothic">
    <w:panose1 w:val="020B0609070205080204"/>
  </w:font>
  <w:font w:name="Symbol">
    <w:panose1 w:val="05050102010706020507"/>
  </w:font>
  <w:font w:name="Wingdings">
    <w:panose1 w:val="05000000000000000000"/>
  </w:font>
  <w:font w:name="华文楷体">
    <w:panose1 w:val="0201060004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2"/>
                            <w:ind w:firstLine="0"/>
                          </w:pPr>
                          <w:r>
                            <w:rPr>
                              <w:rFonts w:hint="eastAsia"/>
                            </w:rPr>
                            <w:fldChar w:fldCharType="begin"/>
                          </w:r>
                          <w:r>
                            <w:rPr>
                              <w:rFonts w:hint="eastAsia"/>
                            </w:rPr>
                            <w:instrText xml:space="preserve"> PAGE  \* MERGEFORMAT </w:instrText>
                          </w:r>
                          <w:r>
                            <w:rPr>
                              <w:rFonts w:hint="eastAsia"/>
                            </w:rPr>
                            <w:fldChar w:fldCharType="separate"/>
                          </w:r>
                          <w:r>
                            <w:t xml:space="preserve">68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2"/>
                      <w:ind w:firstLine="0"/>
                    </w:pPr>
                    <w:r>
                      <w:rPr>
                        <w:rFonts w:hint="eastAsia"/>
                      </w:rPr>
                      <w:fldChar w:fldCharType="begin"/>
                    </w:r>
                    <w:r>
                      <w:rPr>
                        <w:rFonts w:hint="eastAsia"/>
                      </w:rPr>
                      <w:instrText xml:space="preserve"> PAGE  \* MERGEFORMAT </w:instrText>
                    </w:r>
                    <w:r>
                      <w:rPr>
                        <w:rFonts w:hint="eastAsia"/>
                      </w:rPr>
                      <w:fldChar w:fldCharType="separate"/>
                    </w:r>
                    <w:r>
                      <w:t xml:space="preserve">68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105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进行勾选或</w:t>
      </w:r>
      <w:r>
        <w:rPr>
          <w:rFonts w:hint="eastAsia" w:ascii="宋体" w:hAnsi="宋体"/>
          <w:b/>
          <w:color w:val="000000"/>
        </w:rPr>
        <w:t xml:space="preserve">明确，如供应商未</w:t>
      </w:r>
      <w:r>
        <w:rPr>
          <w:rFonts w:hint="eastAsia" w:ascii="宋体" w:hAnsi="宋体"/>
          <w:b/>
          <w:color w:val="000000"/>
        </w:rPr>
        <w:t xml:space="preserve">进行勾选或</w:t>
      </w:r>
      <w:r>
        <w:rPr>
          <w:rFonts w:hint="eastAsia" w:ascii="宋体" w:hAnsi="宋体"/>
          <w:b/>
          <w:color w:val="000000"/>
        </w:rPr>
        <w:t xml:space="preserve">明确的，自行承担《中小企业声明函》可能不被认可的不利后果。</w:t>
      </w:r>
      <w:r/>
    </w:p>
    <w:p>
      <w:pPr>
        <w:pStyle w:val="105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105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5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1"/>
    <w:lvlOverride w:ilvl="0">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1">
    <w:name w:val="Heading 1 Char"/>
    <w:basedOn w:val="1019"/>
    <w:link w:val="1010"/>
    <w:uiPriority w:val="9"/>
    <w:rPr>
      <w:rFonts w:ascii="Arial" w:hAnsi="Arial" w:eastAsia="Arial" w:cs="Arial"/>
      <w:sz w:val="40"/>
      <w:szCs w:val="40"/>
    </w:rPr>
  </w:style>
  <w:style w:type="character" w:styleId="862">
    <w:name w:val="Heading 2 Char"/>
    <w:basedOn w:val="1019"/>
    <w:link w:val="1011"/>
    <w:uiPriority w:val="9"/>
    <w:rPr>
      <w:rFonts w:ascii="Arial" w:hAnsi="Arial" w:eastAsia="Arial" w:cs="Arial"/>
      <w:sz w:val="34"/>
    </w:rPr>
  </w:style>
  <w:style w:type="character" w:styleId="863">
    <w:name w:val="Heading 3 Char"/>
    <w:basedOn w:val="1019"/>
    <w:link w:val="1012"/>
    <w:uiPriority w:val="9"/>
    <w:rPr>
      <w:rFonts w:ascii="Arial" w:hAnsi="Arial" w:eastAsia="Arial" w:cs="Arial"/>
      <w:sz w:val="30"/>
      <w:szCs w:val="30"/>
    </w:rPr>
  </w:style>
  <w:style w:type="character" w:styleId="864">
    <w:name w:val="Heading 4 Char"/>
    <w:basedOn w:val="1019"/>
    <w:link w:val="1013"/>
    <w:uiPriority w:val="9"/>
    <w:rPr>
      <w:rFonts w:ascii="Arial" w:hAnsi="Arial" w:eastAsia="Arial" w:cs="Arial"/>
      <w:b/>
      <w:bCs/>
      <w:sz w:val="26"/>
      <w:szCs w:val="26"/>
    </w:rPr>
  </w:style>
  <w:style w:type="character" w:styleId="865">
    <w:name w:val="Heading 5 Char"/>
    <w:basedOn w:val="1019"/>
    <w:link w:val="1014"/>
    <w:uiPriority w:val="9"/>
    <w:rPr>
      <w:rFonts w:ascii="Arial" w:hAnsi="Arial" w:eastAsia="Arial" w:cs="Arial"/>
      <w:b/>
      <w:bCs/>
      <w:sz w:val="24"/>
      <w:szCs w:val="24"/>
    </w:rPr>
  </w:style>
  <w:style w:type="character" w:styleId="866">
    <w:name w:val="Heading 6 Char"/>
    <w:basedOn w:val="1019"/>
    <w:link w:val="1015"/>
    <w:uiPriority w:val="9"/>
    <w:rPr>
      <w:rFonts w:ascii="Arial" w:hAnsi="Arial" w:eastAsia="Arial" w:cs="Arial"/>
      <w:b/>
      <w:bCs/>
      <w:sz w:val="22"/>
      <w:szCs w:val="22"/>
    </w:rPr>
  </w:style>
  <w:style w:type="character" w:styleId="867">
    <w:name w:val="Heading 7 Char"/>
    <w:basedOn w:val="1019"/>
    <w:link w:val="1016"/>
    <w:uiPriority w:val="9"/>
    <w:rPr>
      <w:rFonts w:ascii="Arial" w:hAnsi="Arial" w:eastAsia="Arial" w:cs="Arial"/>
      <w:b/>
      <w:bCs/>
      <w:i/>
      <w:iCs/>
      <w:sz w:val="22"/>
      <w:szCs w:val="22"/>
    </w:rPr>
  </w:style>
  <w:style w:type="character" w:styleId="868">
    <w:name w:val="Heading 8 Char"/>
    <w:basedOn w:val="1019"/>
    <w:link w:val="1017"/>
    <w:uiPriority w:val="9"/>
    <w:rPr>
      <w:rFonts w:ascii="Arial" w:hAnsi="Arial" w:eastAsia="Arial" w:cs="Arial"/>
      <w:i/>
      <w:iCs/>
      <w:sz w:val="22"/>
      <w:szCs w:val="22"/>
    </w:rPr>
  </w:style>
  <w:style w:type="character" w:styleId="869">
    <w:name w:val="Heading 9 Char"/>
    <w:basedOn w:val="1019"/>
    <w:link w:val="1018"/>
    <w:uiPriority w:val="9"/>
    <w:rPr>
      <w:rFonts w:ascii="Arial" w:hAnsi="Arial" w:eastAsia="Arial" w:cs="Arial"/>
      <w:i/>
      <w:iCs/>
      <w:sz w:val="21"/>
      <w:szCs w:val="21"/>
    </w:rPr>
  </w:style>
  <w:style w:type="paragraph" w:styleId="870">
    <w:name w:val="No Spacing"/>
    <w:uiPriority w:val="1"/>
    <w:qFormat/>
    <w:pPr>
      <w:spacing w:before="0" w:after="0" w:line="240" w:lineRule="auto"/>
    </w:pPr>
  </w:style>
  <w:style w:type="paragraph" w:styleId="871">
    <w:name w:val="Title"/>
    <w:basedOn w:val="1009"/>
    <w:next w:val="1009"/>
    <w:link w:val="872"/>
    <w:uiPriority w:val="10"/>
    <w:qFormat/>
    <w:pPr>
      <w:contextualSpacing/>
      <w:spacing w:before="300" w:after="200"/>
    </w:pPr>
    <w:rPr>
      <w:sz w:val="48"/>
      <w:szCs w:val="48"/>
    </w:rPr>
  </w:style>
  <w:style w:type="character" w:styleId="872">
    <w:name w:val="Title Char"/>
    <w:basedOn w:val="1019"/>
    <w:link w:val="871"/>
    <w:uiPriority w:val="10"/>
    <w:rPr>
      <w:sz w:val="48"/>
      <w:szCs w:val="48"/>
    </w:rPr>
  </w:style>
  <w:style w:type="character" w:styleId="873">
    <w:name w:val="Subtitle Char"/>
    <w:basedOn w:val="1019"/>
    <w:link w:val="1056"/>
    <w:uiPriority w:val="11"/>
    <w:rPr>
      <w:sz w:val="24"/>
      <w:szCs w:val="24"/>
    </w:rPr>
  </w:style>
  <w:style w:type="character" w:styleId="874">
    <w:name w:val="Quote Char"/>
    <w:link w:val="1261"/>
    <w:uiPriority w:val="29"/>
    <w:rPr>
      <w:i/>
    </w:rPr>
  </w:style>
  <w:style w:type="character" w:styleId="875">
    <w:name w:val="Intense Quote Char"/>
    <w:link w:val="1387"/>
    <w:uiPriority w:val="30"/>
    <w:rPr>
      <w:i/>
    </w:rPr>
  </w:style>
  <w:style w:type="character" w:styleId="876">
    <w:name w:val="Header Char"/>
    <w:basedOn w:val="1019"/>
    <w:link w:val="1054"/>
    <w:uiPriority w:val="99"/>
  </w:style>
  <w:style w:type="character" w:styleId="877">
    <w:name w:val="Footer Char"/>
    <w:basedOn w:val="1019"/>
    <w:link w:val="1052"/>
    <w:uiPriority w:val="99"/>
  </w:style>
  <w:style w:type="character" w:styleId="878">
    <w:name w:val="Caption Char"/>
    <w:basedOn w:val="1029"/>
    <w:link w:val="1052"/>
    <w:uiPriority w:val="99"/>
  </w:style>
  <w:style w:type="table" w:styleId="879">
    <w:name w:val="Table Grid Light"/>
    <w:basedOn w:val="10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0">
    <w:name w:val="Plain Table 1"/>
    <w:basedOn w:val="10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2"/>
    <w:basedOn w:val="10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3"/>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name w:val="Plain Table 4"/>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name w:val="Plain Table 5"/>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5">
    <w:name w:val="Grid Table 1 Light"/>
    <w:basedOn w:val="10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6">
    <w:name w:val="Grid Table 1 Light - Accent 1"/>
    <w:basedOn w:val="10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7">
    <w:name w:val="Grid Table 1 Light - Accent 2"/>
    <w:basedOn w:val="10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8">
    <w:name w:val="Grid Table 1 Light - Accent 3"/>
    <w:basedOn w:val="10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9">
    <w:name w:val="Grid Table 1 Light - Accent 4"/>
    <w:basedOn w:val="10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0">
    <w:name w:val="Grid Table 1 Light - Accent 5"/>
    <w:basedOn w:val="10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1">
    <w:name w:val="Grid Table 1 Light - Accent 6"/>
    <w:basedOn w:val="10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2">
    <w:name w:val="Grid Table 2"/>
    <w:basedOn w:val="10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3">
    <w:name w:val="Grid Table 2 - Accent 1"/>
    <w:basedOn w:val="10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4">
    <w:name w:val="Grid Table 2 - Accent 2"/>
    <w:basedOn w:val="10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2 - Accent 3"/>
    <w:basedOn w:val="10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2 - Accent 4"/>
    <w:basedOn w:val="10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2 - Accent 5"/>
    <w:basedOn w:val="10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8">
    <w:name w:val="Grid Table 2 - Accent 6"/>
    <w:basedOn w:val="10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9">
    <w:name w:val="Grid Table 3"/>
    <w:basedOn w:val="10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1"/>
    <w:basedOn w:val="10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2"/>
    <w:basedOn w:val="10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3"/>
    <w:basedOn w:val="10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4"/>
    <w:basedOn w:val="10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5"/>
    <w:basedOn w:val="10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6"/>
    <w:basedOn w:val="10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4"/>
    <w:basedOn w:val="10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name w:val="Grid Table 4 - Accent 1"/>
    <w:basedOn w:val="10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8">
    <w:name w:val="Grid Table 4 - Accent 2"/>
    <w:basedOn w:val="10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9">
    <w:name w:val="Grid Table 4 - Accent 3"/>
    <w:basedOn w:val="10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0">
    <w:name w:val="Grid Table 4 - Accent 4"/>
    <w:basedOn w:val="10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1">
    <w:name w:val="Grid Table 4 - Accent 5"/>
    <w:basedOn w:val="10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2">
    <w:name w:val="Grid Table 4 - Accent 6"/>
    <w:basedOn w:val="10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3">
    <w:name w:val="Grid Table 5 Dark"/>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4">
    <w:name w:val="Grid Table 5 Dark- Accent 1"/>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5">
    <w:name w:val="Grid Table 5 Dark - Accent 2"/>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6">
    <w:name w:val="Grid Table 5 Dark - Accent 3"/>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7">
    <w:name w:val="Grid Table 5 Dark- Accent 4"/>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8">
    <w:name w:val="Grid Table 5 Dark - Accent 5"/>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9">
    <w:name w:val="Grid Table 5 Dark - Accent 6"/>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0">
    <w:name w:val="Grid Table 6 Colorful"/>
    <w:basedOn w:val="10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1">
    <w:name w:val="Grid Table 6 Colorful - Accent 1"/>
    <w:basedOn w:val="10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2">
    <w:name w:val="Grid Table 6 Colorful - Accent 2"/>
    <w:basedOn w:val="10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3">
    <w:name w:val="Grid Table 6 Colorful - Accent 3"/>
    <w:basedOn w:val="10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4">
    <w:name w:val="Grid Table 6 Colorful - Accent 4"/>
    <w:basedOn w:val="10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5">
    <w:name w:val="Grid Table 6 Colorful - Accent 5"/>
    <w:basedOn w:val="10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6">
    <w:name w:val="Grid Table 6 Colorful - Accent 6"/>
    <w:basedOn w:val="10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7 Colorful"/>
    <w:basedOn w:val="10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8">
    <w:name w:val="Grid Table 7 Colorful - Accent 1"/>
    <w:basedOn w:val="10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9">
    <w:name w:val="Grid Table 7 Colorful - Accent 2"/>
    <w:basedOn w:val="10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0">
    <w:name w:val="Grid Table 7 Colorful - Accent 3"/>
    <w:basedOn w:val="10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1">
    <w:name w:val="Grid Table 7 Colorful - Accent 4"/>
    <w:basedOn w:val="10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2">
    <w:name w:val="Grid Table 7 Colorful - Accent 5"/>
    <w:basedOn w:val="10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3">
    <w:name w:val="Grid Table 7 Colorful - Accent 6"/>
    <w:basedOn w:val="10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4">
    <w:name w:val="List Table 1 Light"/>
    <w:basedOn w:val="10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name w:val="List Table 1 Light - Accent 1"/>
    <w:basedOn w:val="10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6">
    <w:name w:val="List Table 1 Light - Accent 2"/>
    <w:basedOn w:val="10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7">
    <w:name w:val="List Table 1 Light - Accent 3"/>
    <w:basedOn w:val="10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8">
    <w:name w:val="List Table 1 Light - Accent 4"/>
    <w:basedOn w:val="10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9">
    <w:name w:val="List Table 1 Light - Accent 5"/>
    <w:basedOn w:val="10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0">
    <w:name w:val="List Table 1 Light - Accent 6"/>
    <w:basedOn w:val="10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1">
    <w:name w:val="List Table 2"/>
    <w:basedOn w:val="10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2">
    <w:name w:val="List Table 2 - Accent 1"/>
    <w:basedOn w:val="10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3">
    <w:name w:val="List Table 2 - Accent 2"/>
    <w:basedOn w:val="10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4">
    <w:name w:val="List Table 2 - Accent 3"/>
    <w:basedOn w:val="10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5">
    <w:name w:val="List Table 2 - Accent 4"/>
    <w:basedOn w:val="10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6">
    <w:name w:val="List Table 2 - Accent 5"/>
    <w:basedOn w:val="10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7">
    <w:name w:val="List Table 2 - Accent 6"/>
    <w:basedOn w:val="10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8">
    <w:name w:val="List Table 3"/>
    <w:basedOn w:val="10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3 - Accent 1"/>
    <w:basedOn w:val="10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0">
    <w:name w:val="List Table 3 - Accent 2"/>
    <w:basedOn w:val="10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1">
    <w:name w:val="List Table 3 - Accent 3"/>
    <w:basedOn w:val="10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2">
    <w:name w:val="List Table 3 - Accent 4"/>
    <w:basedOn w:val="10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3">
    <w:name w:val="List Table 3 - Accent 5"/>
    <w:basedOn w:val="10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4">
    <w:name w:val="List Table 3 - Accent 6"/>
    <w:basedOn w:val="10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5">
    <w:name w:val="List Table 4"/>
    <w:basedOn w:val="10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6">
    <w:name w:val="List Table 4 - Accent 1"/>
    <w:basedOn w:val="10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7">
    <w:name w:val="List Table 4 - Accent 2"/>
    <w:basedOn w:val="10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8">
    <w:name w:val="List Table 4 - Accent 3"/>
    <w:basedOn w:val="10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9">
    <w:name w:val="List Table 4 - Accent 4"/>
    <w:basedOn w:val="10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0">
    <w:name w:val="List Table 4 - Accent 5"/>
    <w:basedOn w:val="10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1">
    <w:name w:val="List Table 4 - Accent 6"/>
    <w:basedOn w:val="10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2">
    <w:name w:val="List Table 5 Dark"/>
    <w:basedOn w:val="10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1"/>
    <w:basedOn w:val="10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2"/>
    <w:basedOn w:val="10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3"/>
    <w:basedOn w:val="10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4"/>
    <w:basedOn w:val="10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5"/>
    <w:basedOn w:val="10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6"/>
    <w:basedOn w:val="10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6 Colorful"/>
    <w:basedOn w:val="10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0">
    <w:name w:val="List Table 6 Colorful - Accent 1"/>
    <w:basedOn w:val="10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1">
    <w:name w:val="List Table 6 Colorful - Accent 2"/>
    <w:basedOn w:val="10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2">
    <w:name w:val="List Table 6 Colorful - Accent 3"/>
    <w:basedOn w:val="10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3">
    <w:name w:val="List Table 6 Colorful - Accent 4"/>
    <w:basedOn w:val="10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4">
    <w:name w:val="List Table 6 Colorful - Accent 5"/>
    <w:basedOn w:val="10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5">
    <w:name w:val="List Table 6 Colorful - Accent 6"/>
    <w:basedOn w:val="10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6">
    <w:name w:val="List Table 7 Colorful"/>
    <w:basedOn w:val="10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7">
    <w:name w:val="List Table 7 Colorful - Accent 1"/>
    <w:basedOn w:val="10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8">
    <w:name w:val="List Table 7 Colorful - Accent 2"/>
    <w:basedOn w:val="10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9">
    <w:name w:val="List Table 7 Colorful - Accent 3"/>
    <w:basedOn w:val="10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0">
    <w:name w:val="List Table 7 Colorful - Accent 4"/>
    <w:basedOn w:val="10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1">
    <w:name w:val="List Table 7 Colorful - Accent 5"/>
    <w:basedOn w:val="10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2">
    <w:name w:val="List Table 7 Colorful - Accent 6"/>
    <w:basedOn w:val="10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3">
    <w:name w:val="Lined - Accent"/>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Lined - Accent 1"/>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5">
    <w:name w:val="Lined - Accent 2"/>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6">
    <w:name w:val="Lined - Accent 3"/>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7">
    <w:name w:val="Lined - Accent 4"/>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8">
    <w:name w:val="Lined - Accent 5"/>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9">
    <w:name w:val="Lined - Accent 6"/>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0">
    <w:name w:val="Bordered &amp; Lined - Accent"/>
    <w:basedOn w:val="10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1">
    <w:name w:val="Bordered &amp; Lined - Accent 1"/>
    <w:basedOn w:val="10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2">
    <w:name w:val="Bordered &amp; Lined - Accent 2"/>
    <w:basedOn w:val="10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3">
    <w:name w:val="Bordered &amp; Lined - Accent 3"/>
    <w:basedOn w:val="10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4">
    <w:name w:val="Bordered &amp; Lined - Accent 4"/>
    <w:basedOn w:val="10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5">
    <w:name w:val="Bordered &amp; Lined - Accent 5"/>
    <w:basedOn w:val="10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6">
    <w:name w:val="Bordered &amp; Lined - Accent 6"/>
    <w:basedOn w:val="10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7">
    <w:name w:val="Bordered"/>
    <w:basedOn w:val="10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8">
    <w:name w:val="Bordered - Accent 1"/>
    <w:basedOn w:val="10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9">
    <w:name w:val="Bordered - Accent 2"/>
    <w:basedOn w:val="10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0">
    <w:name w:val="Bordered - Accent 3"/>
    <w:basedOn w:val="10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1">
    <w:name w:val="Bordered - Accent 4"/>
    <w:basedOn w:val="10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2">
    <w:name w:val="Bordered - Accent 5"/>
    <w:basedOn w:val="10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3">
    <w:name w:val="Bordered - Accent 6"/>
    <w:basedOn w:val="10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4">
    <w:name w:val="Footnote Text Char"/>
    <w:link w:val="1059"/>
    <w:uiPriority w:val="99"/>
    <w:rPr>
      <w:sz w:val="18"/>
    </w:rPr>
  </w:style>
  <w:style w:type="character" w:styleId="1005">
    <w:name w:val="Endnote Text Char"/>
    <w:link w:val="1049"/>
    <w:uiPriority w:val="99"/>
    <w:rPr>
      <w:sz w:val="20"/>
    </w:rPr>
  </w:style>
  <w:style w:type="character" w:styleId="1006">
    <w:name w:val="endnote reference"/>
    <w:basedOn w:val="1019"/>
    <w:uiPriority w:val="99"/>
    <w:semiHidden/>
    <w:unhideWhenUsed/>
    <w:rPr>
      <w:vertAlign w:val="superscript"/>
    </w:rPr>
  </w:style>
  <w:style w:type="paragraph" w:styleId="1007">
    <w:name w:val="TOC Heading"/>
    <w:uiPriority w:val="39"/>
    <w:unhideWhenUsed/>
  </w:style>
  <w:style w:type="paragraph" w:styleId="1008">
    <w:name w:val="table of figures"/>
    <w:basedOn w:val="1009"/>
    <w:next w:val="1009"/>
    <w:uiPriority w:val="99"/>
    <w:unhideWhenUsed/>
    <w:pPr>
      <w:spacing w:after="0" w:afterAutospacing="0"/>
    </w:pPr>
  </w:style>
  <w:style w:type="paragraph" w:styleId="1009" w:default="1">
    <w:name w:val="Normal"/>
    <w:next w:val="1022"/>
    <w:qFormat/>
    <w:pPr>
      <w:ind w:left="1024"/>
      <w:jc w:val="both"/>
    </w:pPr>
    <w:rPr>
      <w:rFonts w:ascii="Calibri" w:hAnsi="Calibri"/>
    </w:rPr>
  </w:style>
  <w:style w:type="paragraph" w:styleId="1010">
    <w:name w:val="Heading 1"/>
    <w:basedOn w:val="1009"/>
    <w:next w:val="1009"/>
    <w:qFormat/>
    <w:pPr>
      <w:ind w:left="432" w:firstLine="18"/>
      <w:spacing w:before="340" w:after="330" w:line="578" w:lineRule="auto"/>
      <w:outlineLvl w:val="0"/>
    </w:pPr>
  </w:style>
  <w:style w:type="paragraph" w:styleId="1011">
    <w:name w:val="Heading 2"/>
    <w:basedOn w:val="1009"/>
    <w:next w:val="1009"/>
    <w:qFormat/>
    <w:pPr>
      <w:ind w:left="576" w:firstLine="24"/>
      <w:spacing w:before="260" w:after="260" w:line="416" w:lineRule="auto"/>
      <w:outlineLvl w:val="1"/>
    </w:pPr>
    <w:rPr>
      <w:rFonts w:ascii="Times New Roman" w:hAnsi="Times New Roman" w:cs="Times New Roman"/>
    </w:rPr>
  </w:style>
  <w:style w:type="paragraph" w:styleId="1012">
    <w:name w:val="Heading 3"/>
    <w:basedOn w:val="1009"/>
    <w:next w:val="1023"/>
    <w:qFormat/>
    <w:pPr>
      <w:ind w:left="720"/>
      <w:spacing w:before="260" w:after="260" w:line="416" w:lineRule="auto"/>
      <w:outlineLvl w:val="2"/>
    </w:pPr>
    <w:rPr>
      <w:rFonts w:ascii="Times New Roman" w:hAnsi="Times New Roman" w:cs="Times New Roman"/>
    </w:rPr>
  </w:style>
  <w:style w:type="paragraph" w:styleId="1013">
    <w:name w:val="Heading 4"/>
    <w:basedOn w:val="1010"/>
    <w:next w:val="1009"/>
    <w:qFormat/>
    <w:pPr>
      <w:ind w:left="864" w:firstLine="24"/>
      <w:spacing w:before="280" w:after="290" w:line="376" w:lineRule="auto"/>
      <w:outlineLvl w:val="3"/>
    </w:pPr>
    <w:rPr>
      <w:rFonts w:ascii="Times New Roman" w:hAnsi="Times New Roman" w:cs="Times New Roman"/>
    </w:rPr>
  </w:style>
  <w:style w:type="paragraph" w:styleId="1014">
    <w:name w:val="Heading 5"/>
    <w:basedOn w:val="1010"/>
    <w:next w:val="1009"/>
    <w:qFormat/>
    <w:pPr>
      <w:ind w:left="1008"/>
      <w:spacing w:before="280" w:after="290" w:line="376" w:lineRule="auto"/>
      <w:outlineLvl w:val="4"/>
    </w:pPr>
    <w:rPr>
      <w:rFonts w:ascii="Times New Roman" w:hAnsi="Times New Roman" w:cs="Times New Roman"/>
    </w:rPr>
  </w:style>
  <w:style w:type="paragraph" w:styleId="1015">
    <w:name w:val="Heading 6"/>
    <w:basedOn w:val="1010"/>
    <w:next w:val="1009"/>
    <w:qFormat/>
    <w:pPr>
      <w:ind w:left="1152" w:firstLine="20"/>
      <w:spacing w:before="240" w:after="64" w:line="320" w:lineRule="auto"/>
      <w:outlineLvl w:val="5"/>
    </w:pPr>
    <w:rPr>
      <w:rFonts w:ascii="Times New Roman" w:hAnsi="Times New Roman" w:cs="Times New Roman"/>
    </w:rPr>
  </w:style>
  <w:style w:type="paragraph" w:styleId="1016">
    <w:name w:val="Heading 7"/>
    <w:basedOn w:val="1010"/>
    <w:next w:val="1009"/>
    <w:qFormat/>
    <w:pPr>
      <w:ind w:left="1296" w:firstLine="14"/>
      <w:spacing w:before="240" w:after="64" w:line="320" w:lineRule="auto"/>
      <w:outlineLvl w:val="6"/>
    </w:pPr>
    <w:rPr>
      <w:rFonts w:ascii="Times New Roman" w:hAnsi="Times New Roman" w:cs="Times New Roman"/>
    </w:rPr>
  </w:style>
  <w:style w:type="paragraph" w:styleId="1017">
    <w:name w:val="Heading 8"/>
    <w:basedOn w:val="1010"/>
    <w:next w:val="1009"/>
    <w:qFormat/>
    <w:pPr>
      <w:ind w:left="1440"/>
      <w:spacing w:before="240" w:after="64" w:line="320" w:lineRule="auto"/>
      <w:outlineLvl w:val="7"/>
    </w:pPr>
    <w:rPr>
      <w:rFonts w:ascii="Times New Roman" w:hAnsi="Times New Roman" w:cs="Times New Roman"/>
    </w:rPr>
  </w:style>
  <w:style w:type="paragraph" w:styleId="1018">
    <w:name w:val="Heading 9"/>
    <w:basedOn w:val="1010"/>
    <w:next w:val="1009"/>
    <w:qFormat/>
    <w:pPr>
      <w:ind w:left="1584" w:firstLine="22"/>
      <w:spacing w:before="240" w:after="64" w:line="320" w:lineRule="auto"/>
      <w:outlineLvl w:val="8"/>
    </w:pPr>
    <w:rPr>
      <w:rFonts w:ascii="Times New Roman" w:hAnsi="Times New Roman" w:cs="Times New Roman"/>
    </w:rPr>
  </w:style>
  <w:style w:type="character" w:styleId="1019" w:default="1">
    <w:name w:val="Default Paragraph Font"/>
    <w:uiPriority w:val="1"/>
    <w:semiHidden/>
    <w:unhideWhenUsed/>
  </w:style>
  <w:style w:type="table" w:styleId="1020" w:default="1">
    <w:name w:val="Normal Table"/>
    <w:uiPriority w:val="99"/>
    <w:semiHidden/>
    <w:unhideWhenUsed/>
    <w:tblPr>
      <w:tblInd w:w="0" w:type="dxa"/>
      <w:tblCellMar>
        <w:left w:w="108" w:type="dxa"/>
        <w:top w:w="0" w:type="dxa"/>
        <w:right w:w="108" w:type="dxa"/>
        <w:bottom w:w="0" w:type="dxa"/>
      </w:tblCellMar>
    </w:tblPr>
  </w:style>
  <w:style w:type="numbering" w:styleId="1021" w:default="1">
    <w:name w:val="No List"/>
    <w:uiPriority w:val="99"/>
    <w:semiHidden/>
    <w:unhideWhenUsed/>
  </w:style>
  <w:style w:type="paragraph" w:styleId="1022">
    <w:name w:val="Body Text Indent"/>
    <w:basedOn w:val="1009"/>
    <w:next w:val="1009"/>
    <w:qFormat/>
    <w:pPr>
      <w:ind w:left="420" w:firstLine="1188"/>
      <w:spacing w:line="360" w:lineRule="exact"/>
    </w:pPr>
    <w:rPr>
      <w:rFonts w:ascii="Times New Roman" w:hAnsi="Times New Roman" w:cs="Times New Roman"/>
    </w:rPr>
  </w:style>
  <w:style w:type="paragraph" w:styleId="1023" w:customStyle="1">
    <w:name w:val="正文2"/>
    <w:basedOn w:val="1009"/>
    <w:next w:val="1009"/>
    <w:qFormat/>
    <w:pPr>
      <w:ind w:left="0" w:hanging="2155"/>
      <w:spacing w:line="360" w:lineRule="auto"/>
      <w:shd w:val="clear" w:color="auto" w:fill="ffffff"/>
    </w:pPr>
    <w:rPr>
      <w:rFonts w:ascii="宋体" w:hAnsi="宋体"/>
    </w:rPr>
  </w:style>
  <w:style w:type="paragraph" w:styleId="1024">
    <w:name w:val="toc 7"/>
    <w:basedOn w:val="1010"/>
    <w:next w:val="1009"/>
    <w:qFormat/>
    <w:pPr>
      <w:ind w:left="1640" w:firstLine="3784"/>
      <w:spacing w:before="0" w:after="0" w:line="360" w:lineRule="auto"/>
    </w:pPr>
    <w:rPr>
      <w:rFonts w:ascii="Times New Roman" w:hAnsi="Times New Roman" w:cs="Times New Roman"/>
    </w:rPr>
  </w:style>
  <w:style w:type="paragraph" w:styleId="1025">
    <w:name w:val="List Bullet 4"/>
    <w:basedOn w:val="1010"/>
    <w:next w:val="1026"/>
    <w:qFormat/>
    <w:pPr>
      <w:ind w:left="1620" w:firstLine="2652"/>
      <w:spacing w:before="0" w:after="0" w:line="360" w:lineRule="auto"/>
    </w:pPr>
    <w:rPr>
      <w:rFonts w:ascii="Times New Roman" w:hAnsi="Times New Roman" w:cs="Times New Roman"/>
    </w:rPr>
  </w:style>
  <w:style w:type="paragraph" w:styleId="1026">
    <w:name w:val="List Bullet 2"/>
    <w:basedOn w:val="1010"/>
    <w:next w:val="1009"/>
    <w:qFormat/>
    <w:pPr>
      <w:ind w:left="900" w:firstLine="2652"/>
      <w:spacing w:before="0" w:after="0" w:line="360" w:lineRule="auto"/>
    </w:pPr>
    <w:rPr>
      <w:rFonts w:ascii="Times New Roman" w:hAnsi="Times New Roman" w:cs="Times New Roman"/>
    </w:rPr>
  </w:style>
  <w:style w:type="paragraph" w:styleId="1027">
    <w:name w:val="List Number"/>
    <w:basedOn w:val="1010"/>
    <w:next w:val="1009"/>
    <w:qFormat/>
    <w:pPr>
      <w:ind w:left="454" w:firstLine="2788"/>
      <w:spacing w:before="0" w:after="0" w:line="240" w:lineRule="auto"/>
    </w:pPr>
    <w:rPr>
      <w:rFonts w:ascii="Times New Roman" w:hAnsi="Times New Roman" w:cs="Times New Roman"/>
    </w:rPr>
  </w:style>
  <w:style w:type="paragraph" w:styleId="1028">
    <w:name w:val="Normal Indent"/>
    <w:basedOn w:val="1009"/>
    <w:next w:val="1009"/>
    <w:link w:val="1078"/>
    <w:qFormat/>
    <w:pPr>
      <w:ind w:left="420" w:firstLine="4772"/>
    </w:pPr>
  </w:style>
  <w:style w:type="paragraph" w:styleId="1029">
    <w:name w:val="Caption"/>
    <w:basedOn w:val="1010"/>
    <w:next w:val="1009"/>
    <w:qFormat/>
    <w:pPr>
      <w:ind w:left="200" w:firstLine="2248"/>
      <w:jc w:val="center"/>
      <w:spacing w:before="0" w:after="0" w:line="240" w:lineRule="auto"/>
    </w:pPr>
    <w:rPr>
      <w:rFonts w:ascii="Times New Roman" w:hAnsi="Times New Roman" w:cs="Times New Roman"/>
    </w:rPr>
  </w:style>
  <w:style w:type="paragraph" w:styleId="1030">
    <w:name w:val="List Bullet"/>
    <w:basedOn w:val="1010"/>
    <w:next w:val="1009"/>
    <w:qFormat/>
    <w:pPr>
      <w:ind w:left="900" w:firstLine="2652"/>
      <w:spacing w:before="0" w:after="0" w:line="360" w:lineRule="auto"/>
    </w:pPr>
    <w:rPr>
      <w:rFonts w:ascii="Times New Roman" w:hAnsi="Times New Roman" w:cs="Times New Roman"/>
    </w:rPr>
  </w:style>
  <w:style w:type="paragraph" w:styleId="1031">
    <w:name w:val="Document Map"/>
    <w:basedOn w:val="1010"/>
    <w:next w:val="1032"/>
    <w:qFormat/>
    <w:pPr>
      <w:ind w:left="0" w:firstLine="4"/>
      <w:spacing w:before="0" w:after="0" w:line="240" w:lineRule="auto"/>
      <w:shd w:val="clear" w:color="000000" w:fill="000080"/>
    </w:pPr>
    <w:rPr>
      <w:rFonts w:ascii="Times New Roman" w:hAnsi="Times New Roman" w:cs="Times New Roman"/>
    </w:rPr>
  </w:style>
  <w:style w:type="paragraph" w:styleId="1032">
    <w:name w:val="annotation subject"/>
    <w:next w:val="1009"/>
    <w:qFormat/>
    <w:pPr>
      <w:ind w:firstLine="4608"/>
      <w:spacing w:line="360" w:lineRule="auto"/>
    </w:pPr>
    <w:rPr>
      <w:rFonts w:ascii="Calibri" w:hAnsi="Calibri"/>
    </w:rPr>
  </w:style>
  <w:style w:type="paragraph" w:styleId="1033">
    <w:name w:val="annotation text"/>
    <w:basedOn w:val="1010"/>
    <w:next w:val="1009"/>
    <w:uiPriority w:val="99"/>
    <w:qFormat/>
    <w:pPr>
      <w:ind w:left="0" w:firstLine="3584"/>
      <w:spacing w:before="0" w:after="0" w:line="360" w:lineRule="auto"/>
    </w:pPr>
    <w:rPr>
      <w:rFonts w:ascii="Times New Roman" w:hAnsi="Times New Roman" w:cs="Times New Roman"/>
    </w:rPr>
  </w:style>
  <w:style w:type="paragraph" w:styleId="1034">
    <w:name w:val="Body Text 3"/>
    <w:basedOn w:val="1010"/>
    <w:next w:val="1009"/>
    <w:qFormat/>
    <w:pPr>
      <w:ind w:left="0" w:firstLine="2048"/>
      <w:spacing w:before="0" w:after="0" w:line="500" w:lineRule="exact"/>
    </w:pPr>
    <w:rPr>
      <w:rFonts w:ascii="Times New Roman" w:hAnsi="Times New Roman" w:cs="Times New Roman"/>
    </w:rPr>
  </w:style>
  <w:style w:type="paragraph" w:styleId="1035">
    <w:name w:val="List Bullet 3"/>
    <w:basedOn w:val="1010"/>
    <w:next w:val="1009"/>
    <w:qFormat/>
    <w:pPr>
      <w:ind w:left="900" w:firstLine="2652"/>
      <w:spacing w:before="0" w:after="0" w:line="360" w:lineRule="auto"/>
    </w:pPr>
    <w:rPr>
      <w:rFonts w:ascii="Times New Roman" w:hAnsi="Times New Roman" w:cs="Times New Roman"/>
    </w:rPr>
  </w:style>
  <w:style w:type="paragraph" w:styleId="1036">
    <w:name w:val="Body Text"/>
    <w:basedOn w:val="1009"/>
    <w:next w:val="1009"/>
    <w:qFormat/>
    <w:pPr>
      <w:ind w:left="0" w:firstLine="2560"/>
    </w:pPr>
    <w:rPr>
      <w:rFonts w:ascii="Times New Roman" w:hAnsi="Times New Roman" w:cs="Times New Roman"/>
    </w:rPr>
  </w:style>
  <w:style w:type="paragraph" w:styleId="1037">
    <w:name w:val="List Number 3"/>
    <w:basedOn w:val="1010"/>
    <w:next w:val="1009"/>
    <w:qFormat/>
    <w:pPr>
      <w:ind w:left="420" w:firstLine="3584"/>
      <w:spacing w:before="0" w:after="0" w:line="240" w:lineRule="auto"/>
    </w:pPr>
    <w:rPr>
      <w:rFonts w:ascii="Times New Roman" w:hAnsi="Times New Roman" w:cs="Times New Roman"/>
    </w:rPr>
  </w:style>
  <w:style w:type="paragraph" w:styleId="1038">
    <w:name w:val="List 2"/>
    <w:basedOn w:val="1010"/>
    <w:next w:val="1024"/>
    <w:qFormat/>
    <w:pPr>
      <w:ind w:left="100" w:firstLine="3640"/>
      <w:spacing w:before="0" w:after="0" w:line="240" w:lineRule="auto"/>
    </w:pPr>
    <w:rPr>
      <w:rFonts w:ascii="Times New Roman" w:hAnsi="Times New Roman" w:cs="Times New Roman"/>
    </w:rPr>
  </w:style>
  <w:style w:type="paragraph" w:styleId="1039">
    <w:name w:val="Block Text"/>
    <w:basedOn w:val="1010"/>
    <w:next w:val="1009"/>
    <w:qFormat/>
    <w:pPr>
      <w:ind w:left="420" w:right="33" w:firstLine="2560"/>
      <w:spacing w:before="0" w:after="0" w:line="240" w:lineRule="auto"/>
    </w:pPr>
    <w:rPr>
      <w:rFonts w:ascii="Times New Roman" w:hAnsi="Times New Roman" w:cs="Times New Roman"/>
    </w:rPr>
  </w:style>
  <w:style w:type="paragraph" w:styleId="1040">
    <w:name w:val="toc 5"/>
    <w:basedOn w:val="1010"/>
    <w:next w:val="1009"/>
    <w:qFormat/>
    <w:pPr>
      <w:ind w:left="1160" w:firstLine="3784"/>
      <w:spacing w:before="0" w:after="0" w:line="360" w:lineRule="auto"/>
    </w:pPr>
    <w:rPr>
      <w:rFonts w:ascii="Times New Roman" w:hAnsi="Times New Roman" w:cs="Times New Roman"/>
    </w:rPr>
  </w:style>
  <w:style w:type="paragraph" w:styleId="1041">
    <w:name w:val="toc 3"/>
    <w:basedOn w:val="1010"/>
    <w:next w:val="1009"/>
    <w:qFormat/>
    <w:pPr>
      <w:ind w:left="0" w:firstLine="1024"/>
      <w:spacing w:before="0" w:after="0" w:line="360" w:lineRule="auto"/>
    </w:pPr>
    <w:rPr>
      <w:rFonts w:ascii="Times New Roman" w:hAnsi="Times New Roman" w:cs="Times New Roman"/>
    </w:rPr>
  </w:style>
  <w:style w:type="paragraph" w:styleId="1042">
    <w:name w:val="Plain Text"/>
    <w:basedOn w:val="1010"/>
    <w:next w:val="1043"/>
    <w:qFormat/>
    <w:pPr>
      <w:ind w:left="0" w:firstLine="2048"/>
      <w:spacing w:before="0" w:after="0" w:line="240" w:lineRule="auto"/>
    </w:pPr>
    <w:rPr>
      <w:rFonts w:ascii="Times New Roman" w:hAnsi="Times New Roman" w:cs="Times New Roman"/>
    </w:rPr>
  </w:style>
  <w:style w:type="paragraph" w:styleId="1043">
    <w:name w:val="toc 1"/>
    <w:basedOn w:val="1010"/>
    <w:next w:val="1009"/>
    <w:uiPriority w:val="39"/>
    <w:qFormat/>
    <w:pPr>
      <w:ind w:left="0" w:firstLine="4608"/>
      <w:spacing w:before="0" w:after="0" w:line="240" w:lineRule="auto"/>
    </w:pPr>
    <w:rPr>
      <w:rFonts w:ascii="Times New Roman" w:hAnsi="Times New Roman" w:cs="Times New Roman"/>
    </w:rPr>
  </w:style>
  <w:style w:type="paragraph" w:styleId="1044">
    <w:name w:val="List Bullet 5"/>
    <w:basedOn w:val="1010"/>
    <w:next w:val="1045"/>
    <w:qFormat/>
    <w:pPr>
      <w:ind w:left="2040" w:firstLine="2560"/>
      <w:spacing w:before="0" w:after="0" w:line="360" w:lineRule="auto"/>
    </w:pPr>
    <w:rPr>
      <w:rFonts w:ascii="Times New Roman" w:hAnsi="Times New Roman" w:cs="Times New Roman"/>
    </w:rPr>
  </w:style>
  <w:style w:type="paragraph" w:styleId="1045" w:customStyle="1">
    <w:name w:val="正文首行缩进1"/>
    <w:next w:val="1037"/>
    <w:qFormat/>
    <w:pPr>
      <w:ind w:left="420" w:firstLine="2724"/>
      <w:spacing w:after="120" w:line="360" w:lineRule="auto"/>
    </w:pPr>
    <w:rPr>
      <w:rFonts w:ascii="Calibri" w:hAnsi="Calibri"/>
    </w:rPr>
  </w:style>
  <w:style w:type="paragraph" w:styleId="1046">
    <w:name w:val="toc 8"/>
    <w:basedOn w:val="1010"/>
    <w:next w:val="1009"/>
    <w:qFormat/>
    <w:pPr>
      <w:ind w:left="1880" w:firstLine="3784"/>
      <w:spacing w:before="0" w:after="0" w:line="360" w:lineRule="auto"/>
    </w:pPr>
    <w:rPr>
      <w:rFonts w:ascii="Times New Roman" w:hAnsi="Times New Roman" w:cs="Times New Roman"/>
    </w:rPr>
  </w:style>
  <w:style w:type="paragraph" w:styleId="1047">
    <w:name w:val="Date"/>
    <w:basedOn w:val="1010"/>
    <w:next w:val="1009"/>
    <w:qFormat/>
    <w:pPr>
      <w:ind w:left="0" w:firstLine="2560"/>
      <w:spacing w:before="0" w:after="0" w:line="240" w:lineRule="auto"/>
    </w:pPr>
    <w:rPr>
      <w:rFonts w:ascii="Times New Roman" w:hAnsi="Times New Roman" w:cs="Times New Roman"/>
    </w:rPr>
  </w:style>
  <w:style w:type="paragraph" w:styleId="1048">
    <w:name w:val="Body Text Indent 2"/>
    <w:basedOn w:val="1010"/>
    <w:next w:val="1022"/>
    <w:qFormat/>
    <w:pPr>
      <w:ind w:left="481" w:firstLine="2784"/>
      <w:spacing w:before="0" w:after="0" w:line="400" w:lineRule="exact"/>
    </w:pPr>
    <w:rPr>
      <w:rFonts w:ascii="Times New Roman" w:hAnsi="Times New Roman" w:cs="Times New Roman"/>
    </w:rPr>
  </w:style>
  <w:style w:type="paragraph" w:styleId="1049">
    <w:name w:val="endnote text"/>
    <w:basedOn w:val="1010"/>
    <w:next w:val="1050"/>
    <w:qFormat/>
    <w:pPr>
      <w:ind w:left="0" w:firstLine="2560"/>
      <w:spacing w:before="0" w:after="0" w:line="360" w:lineRule="auto"/>
    </w:pPr>
    <w:rPr>
      <w:rFonts w:ascii="Times New Roman" w:hAnsi="Times New Roman" w:cs="Times New Roman"/>
    </w:rPr>
  </w:style>
  <w:style w:type="paragraph" w:styleId="1050" w:customStyle="1">
    <w:name w:val="Char11"/>
    <w:basedOn w:val="1010"/>
    <w:next w:val="1009"/>
    <w:qFormat/>
    <w:pPr>
      <w:ind w:left="0" w:firstLine="3584"/>
      <w:spacing w:before="0" w:after="0" w:line="240" w:lineRule="auto"/>
    </w:pPr>
    <w:rPr>
      <w:rFonts w:ascii="Times New Roman" w:hAnsi="Times New Roman" w:cs="Times New Roman"/>
    </w:rPr>
  </w:style>
  <w:style w:type="paragraph" w:styleId="1051">
    <w:name w:val="Balloon Text"/>
    <w:basedOn w:val="1010"/>
    <w:next w:val="1027"/>
    <w:qFormat/>
    <w:pPr>
      <w:ind w:left="0" w:firstLine="2048"/>
      <w:spacing w:before="0" w:after="0" w:line="240" w:lineRule="auto"/>
    </w:pPr>
    <w:rPr>
      <w:rFonts w:ascii="Times New Roman" w:hAnsi="Times New Roman" w:cs="Times New Roman"/>
    </w:rPr>
  </w:style>
  <w:style w:type="paragraph" w:styleId="1052">
    <w:name w:val="Footer"/>
    <w:basedOn w:val="1009"/>
    <w:next w:val="1053"/>
    <w:link w:val="1079"/>
    <w:qFormat/>
    <w:pPr>
      <w:ind w:left="0" w:firstLine="3584"/>
    </w:pPr>
  </w:style>
  <w:style w:type="paragraph" w:styleId="1053" w:customStyle="1">
    <w:name w:val="Char Char Char Char Char Char Char Char Char Char Char Char Char"/>
    <w:basedOn w:val="1010"/>
    <w:next w:val="1009"/>
    <w:qFormat/>
    <w:pPr>
      <w:ind w:left="0" w:firstLine="3584"/>
      <w:spacing w:before="0" w:after="160" w:line="240" w:lineRule="exact"/>
    </w:pPr>
    <w:rPr>
      <w:rFonts w:ascii="Times New Roman" w:hAnsi="Times New Roman" w:cs="Times New Roman"/>
    </w:rPr>
  </w:style>
  <w:style w:type="paragraph" w:styleId="1054">
    <w:name w:val="Header"/>
    <w:basedOn w:val="1010"/>
    <w:next w:val="1047"/>
    <w:link w:val="1080"/>
    <w:qFormat/>
    <w:pPr>
      <w:ind w:left="0" w:firstLine="3584"/>
      <w:jc w:val="center"/>
      <w:spacing w:before="0" w:after="0" w:line="240" w:lineRule="auto"/>
    </w:pPr>
  </w:style>
  <w:style w:type="paragraph" w:styleId="1055">
    <w:name w:val="toc 4"/>
    <w:basedOn w:val="1010"/>
    <w:next w:val="1009"/>
    <w:qFormat/>
    <w:pPr>
      <w:ind w:left="1260" w:firstLine="1024"/>
      <w:spacing w:before="0" w:after="0" w:line="240" w:lineRule="auto"/>
    </w:pPr>
    <w:rPr>
      <w:rFonts w:ascii="Times New Roman" w:hAnsi="Times New Roman" w:cs="Times New Roman"/>
    </w:rPr>
  </w:style>
  <w:style w:type="paragraph" w:styleId="1056">
    <w:name w:val="Subtitle"/>
    <w:next w:val="1009"/>
    <w:qFormat/>
    <w:pPr>
      <w:ind w:left="1024"/>
      <w:jc w:val="center"/>
      <w:spacing w:after="60"/>
    </w:pPr>
    <w:rPr>
      <w:rFonts w:ascii="Calibri" w:hAnsi="Calibri"/>
    </w:rPr>
  </w:style>
  <w:style w:type="paragraph" w:styleId="1057">
    <w:name w:val="List"/>
    <w:basedOn w:val="1010"/>
    <w:next w:val="1058"/>
    <w:qFormat/>
    <w:pPr>
      <w:ind w:left="200" w:firstLine="3640"/>
      <w:spacing w:before="0" w:after="0" w:line="240" w:lineRule="auto"/>
    </w:pPr>
    <w:rPr>
      <w:rFonts w:ascii="Times New Roman" w:hAnsi="Times New Roman" w:cs="Times New Roman"/>
    </w:rPr>
  </w:style>
  <w:style w:type="paragraph" w:styleId="1058">
    <w:name w:val="Body Text First Indent"/>
    <w:next w:val="1009"/>
    <w:qFormat/>
    <w:pPr>
      <w:ind w:left="420" w:firstLine="3748"/>
      <w:spacing w:after="120"/>
    </w:pPr>
    <w:rPr>
      <w:rFonts w:ascii="Calibri" w:hAnsi="Calibri"/>
    </w:rPr>
  </w:style>
  <w:style w:type="paragraph" w:styleId="1059">
    <w:name w:val="footnote text"/>
    <w:basedOn w:val="1010"/>
    <w:next w:val="1039"/>
    <w:qFormat/>
    <w:pPr>
      <w:ind w:left="0" w:firstLine="3584"/>
      <w:spacing w:before="0" w:after="0" w:line="360" w:lineRule="auto"/>
    </w:pPr>
    <w:rPr>
      <w:rFonts w:ascii="Times New Roman" w:hAnsi="Times New Roman" w:cs="Times New Roman"/>
    </w:rPr>
  </w:style>
  <w:style w:type="paragraph" w:styleId="1060">
    <w:name w:val="toc 6"/>
    <w:basedOn w:val="1010"/>
    <w:next w:val="1009"/>
    <w:qFormat/>
    <w:pPr>
      <w:ind w:left="1400" w:firstLine="3784"/>
      <w:spacing w:before="0" w:after="0" w:line="360" w:lineRule="auto"/>
    </w:pPr>
    <w:rPr>
      <w:rFonts w:ascii="Times New Roman" w:hAnsi="Times New Roman" w:cs="Times New Roman"/>
    </w:rPr>
  </w:style>
  <w:style w:type="paragraph" w:styleId="1061">
    <w:name w:val="List 5"/>
    <w:basedOn w:val="1010"/>
    <w:next w:val="1036"/>
    <w:qFormat/>
    <w:pPr>
      <w:ind w:left="2100" w:firstLine="3676"/>
      <w:spacing w:before="0" w:after="0" w:line="240" w:lineRule="auto"/>
    </w:pPr>
    <w:rPr>
      <w:rFonts w:ascii="Times New Roman" w:hAnsi="Times New Roman" w:cs="Times New Roman"/>
    </w:rPr>
  </w:style>
  <w:style w:type="paragraph" w:styleId="1062">
    <w:name w:val="Body Text Indent 3"/>
    <w:basedOn w:val="1010"/>
    <w:next w:val="1060"/>
    <w:qFormat/>
    <w:pPr>
      <w:ind w:left="480" w:firstLine="2784"/>
      <w:spacing w:before="0" w:after="0" w:line="400" w:lineRule="exact"/>
    </w:pPr>
    <w:rPr>
      <w:rFonts w:ascii="Times New Roman" w:hAnsi="Times New Roman" w:cs="Times New Roman"/>
    </w:rPr>
  </w:style>
  <w:style w:type="paragraph" w:styleId="1063">
    <w:name w:val="toc 2"/>
    <w:basedOn w:val="1010"/>
    <w:next w:val="1009"/>
    <w:qFormat/>
    <w:pPr>
      <w:ind w:left="0" w:firstLine="1024"/>
      <w:spacing w:before="0" w:after="0" w:line="360" w:lineRule="auto"/>
    </w:pPr>
    <w:rPr>
      <w:rFonts w:ascii="Times New Roman" w:hAnsi="Times New Roman" w:cs="Times New Roman"/>
    </w:rPr>
  </w:style>
  <w:style w:type="paragraph" w:styleId="1064">
    <w:name w:val="toc 9"/>
    <w:basedOn w:val="1010"/>
    <w:next w:val="1009"/>
    <w:qFormat/>
    <w:pPr>
      <w:ind w:left="2120" w:firstLine="3784"/>
      <w:spacing w:before="0" w:after="0" w:line="360" w:lineRule="auto"/>
    </w:pPr>
    <w:rPr>
      <w:rFonts w:ascii="Times New Roman" w:hAnsi="Times New Roman" w:cs="Times New Roman"/>
    </w:rPr>
  </w:style>
  <w:style w:type="paragraph" w:styleId="1065">
    <w:name w:val="Body Text 2"/>
    <w:basedOn w:val="1010"/>
    <w:next w:val="1030"/>
    <w:qFormat/>
    <w:pPr>
      <w:ind w:left="0" w:firstLine="1024"/>
      <w:spacing w:before="0" w:after="120" w:line="480" w:lineRule="auto"/>
    </w:pPr>
    <w:rPr>
      <w:rFonts w:ascii="Times New Roman" w:hAnsi="Times New Roman" w:cs="Times New Roman"/>
    </w:rPr>
  </w:style>
  <w:style w:type="paragraph" w:styleId="1066">
    <w:name w:val="HTML Preformatted"/>
    <w:basedOn w:val="1010"/>
    <w:next w:val="1029"/>
    <w:qFormat/>
    <w:pPr>
      <w:ind w:left="0" w:firstLine="2048"/>
      <w:spacing w:before="0" w:after="0" w:line="253" w:lineRule="atLeast"/>
    </w:pPr>
    <w:rPr>
      <w:rFonts w:ascii="Times New Roman" w:hAnsi="Times New Roman" w:cs="Times New Roman"/>
    </w:rPr>
  </w:style>
  <w:style w:type="paragraph" w:styleId="1067">
    <w:name w:val="Normal (Web)"/>
    <w:basedOn w:val="1009"/>
    <w:next w:val="1038"/>
    <w:uiPriority w:val="99"/>
    <w:qFormat/>
    <w:pPr>
      <w:ind w:left="15" w:right="15" w:firstLine="4608"/>
      <w:spacing w:before="60" w:after="60" w:line="312" w:lineRule="auto"/>
    </w:pPr>
    <w:rPr>
      <w:rFonts w:ascii="Times New Roman" w:hAnsi="Times New Roman" w:cs="Times New Roman"/>
    </w:rPr>
  </w:style>
  <w:style w:type="paragraph" w:styleId="1068">
    <w:name w:val="index 1"/>
    <w:basedOn w:val="1010"/>
    <w:next w:val="1009"/>
    <w:qFormat/>
    <w:pPr>
      <w:ind w:left="0" w:firstLine="3584"/>
      <w:spacing w:before="0" w:after="0" w:line="240" w:lineRule="auto"/>
    </w:pPr>
    <w:rPr>
      <w:rFonts w:ascii="Times New Roman" w:hAnsi="Times New Roman" w:cs="Times New Roman"/>
    </w:rPr>
  </w:style>
  <w:style w:type="paragraph" w:styleId="1069">
    <w:name w:val="Body Text First Indent 2"/>
    <w:basedOn w:val="1022"/>
    <w:link w:val="1428"/>
    <w:unhideWhenUsed/>
    <w:qFormat/>
    <w:pPr>
      <w:ind w:firstLine="420"/>
    </w:pPr>
  </w:style>
  <w:style w:type="table" w:styleId="1070">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1">
    <w:name w:val="Strong"/>
    <w:qFormat/>
    <w:rPr>
      <w:rFonts w:ascii="Times New Roman" w:hAnsi="Times New Roman" w:eastAsia="宋体" w:cs="Times New Roman"/>
      <w:b/>
      <w:sz w:val="20"/>
    </w:rPr>
  </w:style>
  <w:style w:type="character" w:styleId="1072">
    <w:name w:val="page number"/>
    <w:qFormat/>
    <w:rPr>
      <w:rFonts w:ascii="Times New Roman" w:hAnsi="Times New Roman" w:eastAsia="宋体" w:cs="Times New Roman"/>
      <w:sz w:val="20"/>
    </w:rPr>
  </w:style>
  <w:style w:type="character" w:styleId="1073">
    <w:name w:val="FollowedHyperlink"/>
    <w:qFormat/>
    <w:rPr>
      <w:rFonts w:ascii="Times New Roman" w:hAnsi="Times New Roman" w:eastAsia="宋体" w:cs="Times New Roman"/>
      <w:color w:val="800080"/>
      <w:sz w:val="20"/>
      <w:u w:val="single"/>
    </w:rPr>
  </w:style>
  <w:style w:type="character" w:styleId="1074">
    <w:name w:val="Emphasis"/>
    <w:qFormat/>
    <w:rPr>
      <w:rFonts w:ascii="Times New Roman" w:hAnsi="Times New Roman" w:eastAsia="宋体" w:cs="Times New Roman"/>
      <w:i/>
      <w:sz w:val="21"/>
    </w:rPr>
  </w:style>
  <w:style w:type="character" w:styleId="1075">
    <w:name w:val="Hyperlink"/>
    <w:uiPriority w:val="99"/>
    <w:qFormat/>
    <w:rPr>
      <w:rFonts w:ascii="Times New Roman" w:hAnsi="Times New Roman" w:eastAsia="宋体" w:cs="Times New Roman"/>
      <w:color w:val="0000ff"/>
      <w:sz w:val="20"/>
      <w:u w:val="single"/>
    </w:rPr>
  </w:style>
  <w:style w:type="character" w:styleId="1076">
    <w:name w:val="annotation reference"/>
    <w:qFormat/>
    <w:rPr>
      <w:rFonts w:ascii="Times New Roman" w:hAnsi="Times New Roman" w:eastAsia="宋体" w:cs="Times New Roman"/>
      <w:sz w:val="20"/>
    </w:rPr>
  </w:style>
  <w:style w:type="character" w:styleId="1077">
    <w:name w:val="footnote reference"/>
    <w:qFormat/>
    <w:rPr>
      <w:rFonts w:ascii="Times New Roman" w:hAnsi="Times New Roman" w:eastAsia="宋体" w:cs="Times New Roman"/>
      <w:vertAlign w:val="superscript"/>
    </w:rPr>
  </w:style>
  <w:style w:type="character" w:styleId="1078" w:customStyle="1">
    <w:name w:val="正文缩进 字符"/>
    <w:link w:val="1028"/>
    <w:qFormat/>
    <w:rPr>
      <w:rFonts w:ascii="Calibri" w:hAnsi="Calibri" w:eastAsia="宋体" w:cs="Times New Roman"/>
    </w:rPr>
  </w:style>
  <w:style w:type="character" w:styleId="1079" w:customStyle="1">
    <w:name w:val="页脚 字符"/>
    <w:link w:val="1052"/>
    <w:qFormat/>
    <w:rPr>
      <w:rFonts w:ascii="Calibri" w:hAnsi="Calibri" w:eastAsia="宋体" w:cs="Times New Roman"/>
    </w:rPr>
  </w:style>
  <w:style w:type="character" w:styleId="1080" w:customStyle="1">
    <w:name w:val="页眉 字符"/>
    <w:link w:val="1054"/>
    <w:qFormat/>
    <w:rPr>
      <w:rFonts w:ascii="Calibri" w:hAnsi="Calibri" w:eastAsia="宋体" w:cs="Times New Roman"/>
    </w:rPr>
  </w:style>
  <w:style w:type="character" w:styleId="1081" w:customStyle="1">
    <w:name w:val="日期 Char"/>
    <w:qFormat/>
    <w:rPr>
      <w:rFonts w:ascii="Times New Roman" w:hAnsi="Times New Roman" w:eastAsia="宋体" w:cs="Times New Roman"/>
      <w:sz w:val="20"/>
    </w:rPr>
  </w:style>
  <w:style w:type="character" w:styleId="1082" w:customStyle="1">
    <w:name w:val="批注引用1"/>
    <w:qFormat/>
    <w:rPr>
      <w:rFonts w:ascii="Times New Roman" w:hAnsi="Times New Roman" w:eastAsia="宋体" w:cs="Times New Roman"/>
      <w:sz w:val="20"/>
    </w:rPr>
  </w:style>
  <w:style w:type="character" w:styleId="1083" w:customStyle="1">
    <w:name w:val="应答文本 Char Char"/>
    <w:qFormat/>
    <w:rPr>
      <w:rFonts w:ascii="Times New Roman" w:hAnsi="Times New Roman" w:eastAsia="宋体" w:cs="Times New Roman"/>
      <w:sz w:val="20"/>
    </w:rPr>
  </w:style>
  <w:style w:type="character" w:styleId="1084" w:customStyle="1">
    <w:name w:val="图片0 Char Char"/>
    <w:qFormat/>
    <w:rPr>
      <w:rFonts w:ascii="Times New Roman" w:hAnsi="Times New Roman" w:eastAsia="宋体" w:cs="Times New Roman"/>
      <w:sz w:val="20"/>
    </w:rPr>
  </w:style>
  <w:style w:type="character" w:styleId="1085" w:customStyle="1">
    <w:name w:val="尾注文本 Char"/>
    <w:qFormat/>
    <w:rPr>
      <w:rFonts w:ascii="Times New Roman" w:hAnsi="Times New Roman" w:eastAsia="宋体" w:cs="Times New Roman"/>
      <w:sz w:val="20"/>
    </w:rPr>
  </w:style>
  <w:style w:type="character" w:styleId="1086" w:customStyle="1">
    <w:name w:val="文档结构图 字符"/>
    <w:qFormat/>
    <w:rPr>
      <w:rFonts w:ascii="Microsoft YaHei UI" w:hAnsi="Times New Roman" w:eastAsia="Microsoft YaHei UI" w:cs="Times New Roman"/>
      <w:sz w:val="18"/>
      <w:szCs w:val="18"/>
    </w:rPr>
  </w:style>
  <w:style w:type="character" w:styleId="1087" w:customStyle="1">
    <w:name w:val="_Style 337"/>
    <w:qFormat/>
    <w:rPr>
      <w:rFonts w:ascii="Times New Roman" w:hAnsi="Times New Roman" w:eastAsia="宋体" w:cs="Times New Roman"/>
      <w:color w:val="auto"/>
      <w:sz w:val="21"/>
    </w:rPr>
  </w:style>
  <w:style w:type="character" w:styleId="1088" w:customStyle="1">
    <w:name w:val="正文文本 字符"/>
    <w:qFormat/>
    <w:rPr>
      <w:rFonts w:ascii="Times New Roman" w:hAnsi="Times New Roman" w:eastAsia="宋体" w:cs="Times New Roman"/>
      <w:sz w:val="21"/>
    </w:rPr>
  </w:style>
  <w:style w:type="character" w:styleId="1089" w:customStyle="1">
    <w:name w:val="批注文字 字符"/>
    <w:uiPriority w:val="99"/>
    <w:qFormat/>
    <w:rPr>
      <w:rFonts w:ascii="Times New Roman" w:hAnsi="Times New Roman" w:eastAsia="宋体" w:cs="Times New Roman"/>
      <w:sz w:val="20"/>
    </w:rPr>
  </w:style>
  <w:style w:type="character" w:styleId="1090" w:customStyle="1">
    <w:name w:val="批注文字 Char1"/>
    <w:qFormat/>
    <w:rPr>
      <w:rFonts w:ascii="Times New Roman" w:hAnsi="Times New Roman" w:eastAsia="宋体" w:cs="Times New Roman"/>
      <w:sz w:val="20"/>
    </w:rPr>
  </w:style>
  <w:style w:type="character" w:styleId="1091" w:customStyle="1">
    <w:name w:val="txt"/>
    <w:qFormat/>
    <w:rPr>
      <w:rFonts w:ascii="Times New Roman" w:hAnsi="Times New Roman" w:eastAsia="宋体" w:cs="Times New Roman"/>
      <w:sz w:val="20"/>
    </w:rPr>
  </w:style>
  <w:style w:type="character" w:styleId="1092" w:customStyle="1">
    <w:name w:val="标书正文 Char"/>
    <w:qFormat/>
    <w:rPr>
      <w:rFonts w:ascii="Times New Roman" w:hAnsi="Times New Roman" w:eastAsia="宋体" w:cs="Times New Roman"/>
      <w:sz w:val="20"/>
    </w:rPr>
  </w:style>
  <w:style w:type="character" w:styleId="1093" w:customStyle="1">
    <w:name w:val="font21"/>
    <w:qFormat/>
    <w:rPr>
      <w:rFonts w:hint="eastAsia" w:ascii="宋体" w:hAnsi="宋体" w:eastAsia="宋体" w:cs="宋体"/>
      <w:color w:val="ff0000"/>
      <w:sz w:val="24"/>
      <w:szCs w:val="24"/>
      <w:u w:val="none"/>
    </w:rPr>
  </w:style>
  <w:style w:type="character" w:styleId="1094" w:customStyle="1">
    <w:name w:val="apple-converted-space"/>
    <w:qFormat/>
    <w:rPr>
      <w:rFonts w:ascii="Times New Roman" w:hAnsi="Times New Roman" w:eastAsia="宋体" w:cs="Times New Roman"/>
      <w:sz w:val="20"/>
    </w:rPr>
  </w:style>
  <w:style w:type="character" w:styleId="1095" w:customStyle="1">
    <w:name w:val="纯文本 Char1"/>
    <w:qFormat/>
    <w:rPr>
      <w:rFonts w:ascii="Times New Roman" w:hAnsi="Times New Roman" w:eastAsia="宋体" w:cs="Times New Roman"/>
      <w:sz w:val="20"/>
    </w:rPr>
  </w:style>
  <w:style w:type="character" w:styleId="1096" w:customStyle="1">
    <w:name w:val="para1"/>
    <w:qFormat/>
    <w:rPr>
      <w:rFonts w:ascii="Times New Roman" w:hAnsi="Times New Roman" w:eastAsia="宋体" w:cs="Times New Roman"/>
      <w:sz w:val="20"/>
    </w:rPr>
  </w:style>
  <w:style w:type="character" w:styleId="1097" w:customStyle="1">
    <w:name w:val="HTML 预设格式 Char1"/>
    <w:qFormat/>
    <w:rPr>
      <w:rFonts w:ascii="Times New Roman" w:hAnsi="Times New Roman" w:eastAsia="宋体" w:cs="Times New Roman"/>
      <w:sz w:val="20"/>
    </w:rPr>
  </w:style>
  <w:style w:type="character" w:styleId="1098" w:customStyle="1">
    <w:name w:val="批注文字 Char"/>
    <w:qFormat/>
    <w:rPr>
      <w:rFonts w:ascii="Times New Roman" w:hAnsi="Times New Roman" w:eastAsia="宋体" w:cs="Times New Roman"/>
      <w:sz w:val="20"/>
    </w:rPr>
  </w:style>
  <w:style w:type="character" w:styleId="1099" w:customStyle="1">
    <w:name w:val="文档结构图 Char"/>
    <w:qFormat/>
    <w:rPr>
      <w:rFonts w:ascii="Times New Roman" w:hAnsi="Times New Roman" w:eastAsia="宋体" w:cs="Times New Roman"/>
      <w:sz w:val="20"/>
    </w:rPr>
  </w:style>
  <w:style w:type="character" w:styleId="1100" w:customStyle="1">
    <w:name w:val="超级链接"/>
    <w:qFormat/>
    <w:rPr>
      <w:rFonts w:ascii="Times New Roman" w:hAnsi="Times New Roman" w:eastAsia="宋体" w:cs="Times New Roman"/>
      <w:color w:val="0000ff"/>
      <w:sz w:val="20"/>
      <w:u w:val="single"/>
    </w:rPr>
  </w:style>
  <w:style w:type="character" w:styleId="1101" w:customStyle="1">
    <w:name w:val="p141"/>
    <w:qFormat/>
    <w:rPr>
      <w:rFonts w:ascii="Times New Roman" w:hAnsi="Times New Roman" w:eastAsia="宋体" w:cs="Times New Roman"/>
      <w:color w:val="000000"/>
      <w:sz w:val="20"/>
      <w:u w:val="none"/>
    </w:rPr>
  </w:style>
  <w:style w:type="character" w:styleId="1102" w:customStyle="1">
    <w:name w:val="宏文本 Char"/>
    <w:qFormat/>
    <w:rPr>
      <w:rFonts w:ascii="Times New Roman" w:hAnsi="Times New Roman" w:eastAsia="宋体" w:cs="Times New Roman"/>
      <w:sz w:val="20"/>
    </w:rPr>
  </w:style>
  <w:style w:type="character" w:styleId="1103" w:customStyle="1">
    <w:name w:val="_Style 313"/>
    <w:qFormat/>
    <w:rPr>
      <w:rFonts w:ascii="Times New Roman" w:hAnsi="Times New Roman" w:eastAsia="宋体" w:cs="Times New Roman"/>
      <w:b/>
      <w:i/>
      <w:sz w:val="21"/>
    </w:rPr>
  </w:style>
  <w:style w:type="character" w:styleId="1104" w:customStyle="1">
    <w:name w:val="页脚 Char1"/>
    <w:qFormat/>
    <w:rPr>
      <w:rFonts w:ascii="Times New Roman" w:hAnsi="Times New Roman" w:eastAsia="宋体" w:cs="Times New Roman"/>
      <w:sz w:val="20"/>
    </w:rPr>
  </w:style>
  <w:style w:type="character" w:styleId="1105" w:customStyle="1">
    <w:name w:val="页眉 Char"/>
    <w:qFormat/>
    <w:rPr>
      <w:rFonts w:ascii="Times New Roman" w:hAnsi="Times New Roman" w:eastAsia="宋体" w:cs="Times New Roman"/>
      <w:sz w:val="20"/>
    </w:rPr>
  </w:style>
  <w:style w:type="character" w:styleId="1106" w:customStyle="1">
    <w:name w:val="标题 7 Char"/>
    <w:qFormat/>
    <w:rPr>
      <w:rFonts w:ascii="Times New Roman" w:hAnsi="Times New Roman" w:eastAsia="宋体" w:cs="Times New Roman"/>
      <w:b/>
      <w:sz w:val="20"/>
    </w:rPr>
  </w:style>
  <w:style w:type="character" w:styleId="1107" w:customStyle="1">
    <w:name w:val="Char Char12"/>
    <w:qFormat/>
    <w:rPr>
      <w:rFonts w:ascii="Times New Roman" w:hAnsi="Times New Roman" w:eastAsia="宋体" w:cs="Times New Roman"/>
      <w:sz w:val="20"/>
    </w:rPr>
  </w:style>
  <w:style w:type="character" w:styleId="1108" w:customStyle="1">
    <w:name w:val="标题 3 Char"/>
    <w:qFormat/>
    <w:rPr>
      <w:rFonts w:ascii="Times New Roman" w:hAnsi="Times New Roman" w:eastAsia="宋体" w:cs="Times New Roman"/>
      <w:b/>
      <w:sz w:val="20"/>
    </w:rPr>
  </w:style>
  <w:style w:type="character" w:styleId="1109" w:customStyle="1">
    <w:name w:val="正文（首行缩进 2 字符） Char Char"/>
    <w:qFormat/>
    <w:rPr>
      <w:rFonts w:ascii="Times New Roman" w:hAnsi="Times New Roman" w:eastAsia="宋体" w:cs="Times New Roman"/>
      <w:sz w:val="20"/>
    </w:rPr>
  </w:style>
  <w:style w:type="character" w:styleId="1110" w:customStyle="1">
    <w:name w:val="表格用 Char Char"/>
    <w:qFormat/>
    <w:rPr>
      <w:rFonts w:ascii="Times New Roman" w:hAnsi="Times New Roman" w:eastAsia="宋体" w:cs="Times New Roman"/>
      <w:sz w:val="20"/>
    </w:rPr>
  </w:style>
  <w:style w:type="character" w:styleId="1111" w:customStyle="1">
    <w:name w:val="正文文本缩进 3 Char1"/>
    <w:qFormat/>
    <w:rPr>
      <w:rFonts w:ascii="Times New Roman" w:hAnsi="Times New Roman" w:eastAsia="宋体" w:cs="Times New Roman"/>
      <w:sz w:val="20"/>
    </w:rPr>
  </w:style>
  <w:style w:type="character" w:styleId="1112" w:customStyle="1">
    <w:name w:val="正文缩进 Char"/>
    <w:qFormat/>
    <w:rPr>
      <w:rFonts w:ascii="Times New Roman" w:hAnsi="Times New Roman" w:eastAsia="宋体" w:cs="Times New Roman"/>
      <w:sz w:val="20"/>
    </w:rPr>
  </w:style>
  <w:style w:type="character" w:styleId="1113" w:customStyle="1">
    <w:name w:val="批注框文本 Char1"/>
    <w:qFormat/>
    <w:rPr>
      <w:rFonts w:ascii="Times New Roman" w:hAnsi="Times New Roman" w:eastAsia="宋体" w:cs="Times New Roman"/>
      <w:sz w:val="20"/>
    </w:rPr>
  </w:style>
  <w:style w:type="character" w:styleId="1114" w:customStyle="1">
    <w:name w:val="Char Char13"/>
    <w:qFormat/>
    <w:rPr>
      <w:rFonts w:ascii="Times New Roman" w:hAnsi="Times New Roman" w:eastAsia="宋体" w:cs="Times New Roman"/>
      <w:sz w:val="20"/>
    </w:rPr>
  </w:style>
  <w:style w:type="character" w:styleId="1115" w:customStyle="1">
    <w:name w:val="样式2 Char"/>
    <w:qFormat/>
    <w:rPr>
      <w:rFonts w:ascii="Times New Roman" w:hAnsi="Times New Roman" w:eastAsia="宋体" w:cs="Times New Roman"/>
      <w:b/>
      <w:sz w:val="20"/>
    </w:rPr>
  </w:style>
  <w:style w:type="character" w:styleId="1116" w:customStyle="1">
    <w:name w:val="页脚 Char"/>
    <w:qFormat/>
    <w:rPr>
      <w:rFonts w:ascii="Times New Roman" w:hAnsi="Times New Roman" w:eastAsia="宋体" w:cs="Times New Roman"/>
      <w:sz w:val="20"/>
    </w:rPr>
  </w:style>
  <w:style w:type="character" w:styleId="1117" w:customStyle="1">
    <w:name w:val="标准文本 Char"/>
    <w:qFormat/>
    <w:rPr>
      <w:rFonts w:ascii="Times New Roman" w:hAnsi="Times New Roman" w:eastAsia="宋体" w:cs="Times New Roman"/>
      <w:sz w:val="20"/>
    </w:rPr>
  </w:style>
  <w:style w:type="character" w:styleId="1118" w:customStyle="1">
    <w:name w:val="font01"/>
    <w:qFormat/>
    <w:rPr>
      <w:rFonts w:hint="eastAsia" w:ascii="宋体" w:hAnsi="宋体" w:eastAsia="宋体" w:cs="宋体"/>
      <w:color w:val="000000"/>
      <w:sz w:val="24"/>
      <w:szCs w:val="24"/>
      <w:u w:val="none"/>
    </w:rPr>
  </w:style>
  <w:style w:type="character" w:styleId="1119" w:customStyle="1">
    <w:name w:val="标题 3 Char1"/>
    <w:qFormat/>
    <w:rPr>
      <w:rFonts w:ascii="Times New Roman" w:hAnsi="Times New Roman" w:eastAsia="宋体" w:cs="Times New Roman"/>
      <w:b/>
      <w:sz w:val="20"/>
      <w:u w:val="single"/>
    </w:rPr>
  </w:style>
  <w:style w:type="character" w:styleId="1120" w:customStyle="1">
    <w:name w:val="表格 Char Char"/>
    <w:qFormat/>
    <w:rPr>
      <w:rFonts w:ascii="Times New Roman" w:hAnsi="Times New Roman" w:eastAsia="宋体" w:cs="Times New Roman"/>
      <w:sz w:val="20"/>
    </w:rPr>
  </w:style>
  <w:style w:type="character" w:styleId="1121" w:customStyle="1">
    <w:name w:val="正文首行缩进 Char"/>
    <w:qFormat/>
    <w:rPr>
      <w:rFonts w:ascii="Times New Roman" w:hAnsi="Times New Roman" w:eastAsia="宋体" w:cs="Times New Roman"/>
      <w:sz w:val="20"/>
    </w:rPr>
  </w:style>
  <w:style w:type="character" w:styleId="1122" w:customStyle="1">
    <w:name w:val="标题 9 Char"/>
    <w:qFormat/>
    <w:rPr>
      <w:rFonts w:ascii="Times New Roman" w:hAnsi="Times New Roman" w:eastAsia="宋体" w:cs="Times New Roman"/>
      <w:sz w:val="20"/>
    </w:rPr>
  </w:style>
  <w:style w:type="character" w:styleId="1123" w:customStyle="1">
    <w:name w:val="lh151"/>
    <w:qFormat/>
    <w:rPr>
      <w:rFonts w:ascii="Times New Roman" w:hAnsi="Times New Roman" w:eastAsia="宋体" w:cs="Times New Roman"/>
      <w:color w:val="666666"/>
      <w:sz w:val="20"/>
    </w:rPr>
  </w:style>
  <w:style w:type="character" w:styleId="1124" w:customStyle="1">
    <w:name w:val="日期 Char1"/>
    <w:qFormat/>
    <w:rPr>
      <w:rFonts w:ascii="Times New Roman" w:hAnsi="Times New Roman" w:eastAsia="宋体" w:cs="Times New Roman"/>
      <w:sz w:val="20"/>
    </w:rPr>
  </w:style>
  <w:style w:type="character" w:styleId="1125" w:customStyle="1">
    <w:name w:val="图片 Char Char"/>
    <w:qFormat/>
    <w:rPr>
      <w:rFonts w:ascii="Times New Roman" w:hAnsi="Times New Roman" w:eastAsia="宋体" w:cs="Times New Roman"/>
      <w:sz w:val="20"/>
    </w:rPr>
  </w:style>
  <w:style w:type="character" w:styleId="1126" w:customStyle="1">
    <w:name w:val="批注框文本 字符"/>
    <w:qFormat/>
    <w:rPr>
      <w:rFonts w:ascii="Times New Roman" w:hAnsi="Times New Roman" w:eastAsia="宋体" w:cs="Times New Roman"/>
      <w:sz w:val="20"/>
    </w:rPr>
  </w:style>
  <w:style w:type="character" w:styleId="1127" w:customStyle="1">
    <w:name w:val="HTML 预设格式 Char"/>
    <w:qFormat/>
    <w:rPr>
      <w:rFonts w:ascii="Times New Roman" w:hAnsi="Times New Roman" w:eastAsia="宋体" w:cs="Times New Roman"/>
      <w:sz w:val="20"/>
    </w:rPr>
  </w:style>
  <w:style w:type="character" w:styleId="1128" w:customStyle="1">
    <w:name w:val="列出段落 Char"/>
    <w:qFormat/>
    <w:rPr>
      <w:rFonts w:ascii="Times New Roman" w:hAnsi="Times New Roman" w:eastAsia="宋体" w:cs="Times New Roman"/>
      <w:sz w:val="20"/>
    </w:rPr>
  </w:style>
  <w:style w:type="character" w:styleId="1129" w:customStyle="1">
    <w:name w:val="标题 5 Char"/>
    <w:qFormat/>
    <w:rPr>
      <w:rFonts w:ascii="Times New Roman" w:hAnsi="Times New Roman" w:eastAsia="宋体" w:cs="Times New Roman"/>
      <w:b/>
      <w:sz w:val="20"/>
    </w:rPr>
  </w:style>
  <w:style w:type="character" w:styleId="1130" w:customStyle="1">
    <w:name w:val="链接"/>
    <w:qFormat/>
    <w:rPr>
      <w:rFonts w:ascii="Times New Roman" w:hAnsi="Times New Roman" w:eastAsia="宋体" w:cs="Times New Roman"/>
      <w:color w:val="0000ff"/>
      <w:sz w:val="20"/>
      <w:u w:val="single"/>
    </w:rPr>
  </w:style>
  <w:style w:type="character" w:styleId="1131" w:customStyle="1">
    <w:name w:val="18h1"/>
    <w:qFormat/>
    <w:rPr>
      <w:rFonts w:ascii="Times New Roman" w:hAnsi="Times New Roman" w:eastAsia="宋体" w:cs="Times New Roman"/>
      <w:color w:val="3b3b3b"/>
      <w:sz w:val="20"/>
    </w:rPr>
  </w:style>
  <w:style w:type="character" w:styleId="1132" w:customStyle="1">
    <w:name w:val="表格文字（两侧对齐） Char Char"/>
    <w:qFormat/>
    <w:rPr>
      <w:rFonts w:ascii="Times New Roman" w:hAnsi="Times New Roman" w:eastAsia="宋体" w:cs="Times New Roman"/>
      <w:sz w:val="20"/>
    </w:rPr>
  </w:style>
  <w:style w:type="character" w:styleId="1133" w:customStyle="1">
    <w:name w:val="正文文本缩进 2 Char"/>
    <w:qFormat/>
    <w:rPr>
      <w:rFonts w:ascii="Times New Roman" w:hAnsi="Times New Roman" w:eastAsia="宋体" w:cs="Times New Roman"/>
      <w:sz w:val="20"/>
    </w:rPr>
  </w:style>
  <w:style w:type="character" w:styleId="1134" w:customStyle="1">
    <w:name w:val="Char Char14"/>
    <w:qFormat/>
    <w:rPr>
      <w:rFonts w:ascii="Times New Roman" w:hAnsi="Times New Roman" w:eastAsia="宋体" w:cs="Times New Roman"/>
      <w:sz w:val="20"/>
    </w:rPr>
  </w:style>
  <w:style w:type="character" w:styleId="1135" w:customStyle="1">
    <w:name w:val="标题 1 Char1"/>
    <w:qFormat/>
    <w:rPr>
      <w:rFonts w:ascii="Times New Roman" w:hAnsi="Times New Roman" w:eastAsia="宋体" w:cs="Times New Roman"/>
      <w:b/>
      <w:sz w:val="20"/>
    </w:rPr>
  </w:style>
  <w:style w:type="character" w:styleId="1136" w:customStyle="1">
    <w:name w:val="批注框文本 Char"/>
    <w:qFormat/>
    <w:rPr>
      <w:rFonts w:ascii="Times New Roman" w:hAnsi="Times New Roman" w:eastAsia="宋体" w:cs="Times New Roman"/>
      <w:sz w:val="20"/>
    </w:rPr>
  </w:style>
  <w:style w:type="character" w:styleId="1137" w:customStyle="1">
    <w:name w:val="apple-style-span"/>
    <w:qFormat/>
    <w:rPr>
      <w:rFonts w:ascii="Times New Roman" w:hAnsi="Times New Roman" w:eastAsia="宋体" w:cs="Times New Roman"/>
      <w:sz w:val="20"/>
    </w:rPr>
  </w:style>
  <w:style w:type="character" w:styleId="1138" w:customStyle="1">
    <w:name w:val="插图 Char Char"/>
    <w:qFormat/>
    <w:rPr>
      <w:rFonts w:ascii="Times New Roman" w:hAnsi="Times New Roman" w:eastAsia="宋体" w:cs="Times New Roman"/>
      <w:sz w:val="20"/>
    </w:rPr>
  </w:style>
  <w:style w:type="character" w:styleId="1139" w:customStyle="1">
    <w:name w:val="标题 2 Char1"/>
    <w:qFormat/>
    <w:rPr>
      <w:rFonts w:ascii="Times New Roman" w:hAnsi="Times New Roman" w:eastAsia="宋体" w:cs="Times New Roman"/>
      <w:b/>
      <w:sz w:val="20"/>
    </w:rPr>
  </w:style>
  <w:style w:type="character" w:styleId="1140" w:customStyle="1">
    <w:name w:val="_Style 332"/>
    <w:qFormat/>
    <w:rPr>
      <w:rFonts w:ascii="Times New Roman" w:hAnsi="Times New Roman" w:eastAsia="宋体" w:cs="Times New Roman"/>
      <w:i/>
      <w:color w:val="auto"/>
      <w:sz w:val="21"/>
    </w:rPr>
  </w:style>
  <w:style w:type="character" w:styleId="1141" w:customStyle="1">
    <w:name w:val="正文文本 3 Char1"/>
    <w:qFormat/>
    <w:rPr>
      <w:rFonts w:ascii="Times New Roman" w:hAnsi="Times New Roman" w:eastAsia="宋体" w:cs="Times New Roman"/>
      <w:sz w:val="20"/>
    </w:rPr>
  </w:style>
  <w:style w:type="character" w:styleId="1142" w:customStyle="1">
    <w:name w:val="标题 5 Char1"/>
    <w:qFormat/>
    <w:rPr>
      <w:rFonts w:ascii="Times New Roman" w:hAnsi="Times New Roman" w:eastAsia="宋体" w:cs="Times New Roman"/>
      <w:b/>
      <w:sz w:val="20"/>
    </w:rPr>
  </w:style>
  <w:style w:type="character" w:styleId="1143" w:customStyle="1">
    <w:name w:val="批注主题 Char"/>
    <w:qFormat/>
    <w:rPr>
      <w:rFonts w:ascii="Times New Roman" w:hAnsi="Times New Roman" w:eastAsia="宋体" w:cs="Times New Roman"/>
      <w:b/>
      <w:sz w:val="20"/>
    </w:rPr>
  </w:style>
  <w:style w:type="character" w:styleId="1144" w:customStyle="1">
    <w:name w:val="标题 1 Char"/>
    <w:qFormat/>
    <w:rPr>
      <w:rFonts w:ascii="Times New Roman" w:hAnsi="Times New Roman" w:eastAsia="宋体" w:cs="Times New Roman"/>
      <w:b/>
      <w:sz w:val="20"/>
    </w:rPr>
  </w:style>
  <w:style w:type="character" w:styleId="1145" w:customStyle="1">
    <w:name w:val="正文文本 2 Char1"/>
    <w:qFormat/>
    <w:rPr>
      <w:rFonts w:ascii="Times New Roman" w:hAnsi="Times New Roman" w:eastAsia="宋体" w:cs="Times New Roman"/>
      <w:sz w:val="20"/>
    </w:rPr>
  </w:style>
  <w:style w:type="character" w:styleId="1146" w:customStyle="1">
    <w:name w:val="标题 4 Char1"/>
    <w:qFormat/>
    <w:rPr>
      <w:rFonts w:ascii="Times New Roman" w:hAnsi="Times New Roman" w:eastAsia="宋体" w:cs="Times New Roman"/>
      <w:b/>
      <w:sz w:val="20"/>
    </w:rPr>
  </w:style>
  <w:style w:type="character" w:styleId="1147" w:customStyle="1">
    <w:name w:val="正文文本 2 Char"/>
    <w:qFormat/>
    <w:rPr>
      <w:rFonts w:ascii="Times New Roman" w:hAnsi="Times New Roman" w:eastAsia="宋体" w:cs="Times New Roman"/>
      <w:sz w:val="20"/>
    </w:rPr>
  </w:style>
  <w:style w:type="character" w:styleId="1148" w:customStyle="1">
    <w:name w:val="_Style 376"/>
    <w:qFormat/>
    <w:rPr>
      <w:rFonts w:ascii="Times New Roman" w:hAnsi="Times New Roman" w:eastAsia="宋体" w:cs="Times New Roman"/>
      <w:b/>
      <w:color w:val="auto"/>
      <w:sz w:val="21"/>
    </w:rPr>
  </w:style>
  <w:style w:type="character" w:styleId="1149" w:customStyle="1">
    <w:name w:val="062"/>
    <w:qFormat/>
    <w:rPr>
      <w:rFonts w:ascii="Times New Roman" w:hAnsi="Times New Roman" w:eastAsia="宋体" w:cs="Times New Roman"/>
      <w:b/>
      <w:sz w:val="20"/>
    </w:rPr>
  </w:style>
  <w:style w:type="character" w:styleId="1150" w:customStyle="1">
    <w:name w:val="正文文本 Char1"/>
    <w:qFormat/>
    <w:rPr>
      <w:rFonts w:ascii="Times New Roman" w:hAnsi="Times New Roman" w:eastAsia="宋体" w:cs="Times New Roman"/>
      <w:sz w:val="20"/>
    </w:rPr>
  </w:style>
  <w:style w:type="character" w:styleId="1151" w:customStyle="1">
    <w:name w:val="题注 Char"/>
    <w:qFormat/>
    <w:rPr>
      <w:rFonts w:ascii="Times New Roman" w:hAnsi="Times New Roman" w:eastAsia="宋体" w:cs="Times New Roman"/>
      <w:sz w:val="20"/>
    </w:rPr>
  </w:style>
  <w:style w:type="character" w:styleId="1152" w:customStyle="1">
    <w:name w:val="脚注文本 Char"/>
    <w:qFormat/>
    <w:rPr>
      <w:rFonts w:ascii="Times New Roman" w:hAnsi="Times New Roman" w:eastAsia="宋体" w:cs="Times New Roman"/>
      <w:sz w:val="20"/>
    </w:rPr>
  </w:style>
  <w:style w:type="character" w:styleId="1153" w:customStyle="1">
    <w:name w:val="_Style 336"/>
    <w:qFormat/>
    <w:rPr>
      <w:rFonts w:ascii="Times New Roman" w:hAnsi="Times New Roman" w:eastAsia="宋体" w:cs="Times New Roman"/>
      <w:i/>
      <w:color w:val="auto"/>
      <w:sz w:val="21"/>
    </w:rPr>
  </w:style>
  <w:style w:type="character" w:styleId="1154" w:customStyle="1">
    <w:name w:val="表格 Char"/>
    <w:qFormat/>
    <w:rPr>
      <w:rFonts w:ascii="Times New Roman" w:hAnsi="Times New Roman" w:eastAsia="宋体" w:cs="Times New Roman"/>
      <w:color w:val="000000"/>
      <w:sz w:val="20"/>
    </w:rPr>
  </w:style>
  <w:style w:type="character" w:styleId="1155" w:customStyle="1">
    <w:name w:val="批注主题 字符"/>
    <w:qFormat/>
    <w:rPr>
      <w:rFonts w:ascii="Times New Roman" w:hAnsi="Times New Roman" w:eastAsia="宋体" w:cs="Times New Roman"/>
      <w:b/>
      <w:sz w:val="20"/>
    </w:rPr>
  </w:style>
  <w:style w:type="character" w:styleId="1156" w:customStyle="1">
    <w:name w:val="图注 Char Char"/>
    <w:qFormat/>
    <w:rPr>
      <w:rFonts w:ascii="Times New Roman" w:hAnsi="Times New Roman" w:eastAsia="宋体" w:cs="Times New Roman"/>
      <w:sz w:val="20"/>
    </w:rPr>
  </w:style>
  <w:style w:type="character" w:styleId="1157" w:customStyle="1">
    <w:name w:val="页码1"/>
    <w:qFormat/>
    <w:rPr>
      <w:rFonts w:ascii="Times New Roman" w:hAnsi="Times New Roman" w:eastAsia="宋体" w:cs="Times New Roman"/>
      <w:sz w:val="20"/>
    </w:rPr>
  </w:style>
  <w:style w:type="character" w:styleId="1158" w:customStyle="1">
    <w:name w:val="列表框1 Char Char"/>
    <w:qFormat/>
    <w:rPr>
      <w:rFonts w:ascii="Times New Roman" w:hAnsi="Times New Roman" w:eastAsia="宋体" w:cs="Times New Roman"/>
      <w:sz w:val="20"/>
    </w:rPr>
  </w:style>
  <w:style w:type="character" w:styleId="1159" w:customStyle="1">
    <w:name w:val="1ji Char"/>
    <w:qFormat/>
    <w:rPr>
      <w:rFonts w:ascii="Times New Roman" w:hAnsi="Times New Roman" w:eastAsia="宋体" w:cs="Times New Roman"/>
      <w:b/>
      <w:sz w:val="20"/>
    </w:rPr>
  </w:style>
  <w:style w:type="character" w:styleId="1160" w:customStyle="1">
    <w:name w:val="正文文本缩进 Char"/>
    <w:qFormat/>
    <w:rPr>
      <w:rFonts w:ascii="Times New Roman" w:hAnsi="Times New Roman" w:eastAsia="宋体" w:cs="Times New Roman"/>
      <w:sz w:val="20"/>
    </w:rPr>
  </w:style>
  <w:style w:type="character" w:styleId="1161" w:customStyle="1">
    <w:name w:val="标准文本 Char Char"/>
    <w:qFormat/>
    <w:rPr>
      <w:rFonts w:ascii="Times New Roman" w:hAnsi="Times New Roman" w:eastAsia="宋体" w:cs="Times New Roman"/>
      <w:sz w:val="20"/>
    </w:rPr>
  </w:style>
  <w:style w:type="character" w:styleId="1162" w:customStyle="1">
    <w:name w:val="表格用 Char"/>
    <w:qFormat/>
    <w:rPr>
      <w:rFonts w:ascii="Times New Roman" w:hAnsi="Times New Roman" w:eastAsia="宋体" w:cs="Times New Roman"/>
      <w:color w:val="000000"/>
      <w:sz w:val="20"/>
    </w:rPr>
  </w:style>
  <w:style w:type="character" w:styleId="1163" w:customStyle="1">
    <w:name w:val="标题 7 Char1"/>
    <w:qFormat/>
    <w:rPr>
      <w:rFonts w:ascii="Times New Roman" w:hAnsi="Times New Roman" w:eastAsia="宋体" w:cs="Times New Roman"/>
      <w:b/>
      <w:sz w:val="20"/>
    </w:rPr>
  </w:style>
  <w:style w:type="character" w:styleId="1164" w:customStyle="1">
    <w:name w:val="H 3 Char"/>
    <w:qFormat/>
    <w:rPr>
      <w:rFonts w:ascii="Times New Roman" w:hAnsi="Times New Roman" w:eastAsia="宋体" w:cs="Times New Roman"/>
      <w:b/>
      <w:sz w:val="20"/>
    </w:rPr>
  </w:style>
  <w:style w:type="character" w:styleId="1165" w:customStyle="1">
    <w:name w:val="正文文本缩进 3 字符"/>
    <w:qFormat/>
    <w:rPr>
      <w:rFonts w:ascii="Times New Roman" w:hAnsi="Times New Roman" w:eastAsia="宋体" w:cs="Times New Roman"/>
      <w:sz w:val="16"/>
      <w:szCs w:val="16"/>
    </w:rPr>
  </w:style>
  <w:style w:type="character" w:styleId="1166" w:customStyle="1">
    <w:name w:val="标题 Char"/>
    <w:qFormat/>
    <w:rPr>
      <w:rFonts w:ascii="Times New Roman" w:hAnsi="Times New Roman" w:eastAsia="宋体" w:cs="Times New Roman"/>
      <w:b/>
      <w:sz w:val="20"/>
    </w:rPr>
  </w:style>
  <w:style w:type="character" w:styleId="1167" w:customStyle="1">
    <w:name w:val="H 4 Char"/>
    <w:qFormat/>
    <w:rPr>
      <w:rFonts w:ascii="Times New Roman" w:hAnsi="Times New Roman" w:eastAsia="宋体" w:cs="Times New Roman"/>
      <w:b/>
      <w:sz w:val="20"/>
    </w:rPr>
  </w:style>
  <w:style w:type="character" w:styleId="1168" w:customStyle="1">
    <w:name w:val="批注主题 Char1"/>
    <w:qFormat/>
    <w:rPr>
      <w:rFonts w:ascii="Times New Roman" w:hAnsi="Times New Roman" w:eastAsia="宋体" w:cs="Times New Roman"/>
      <w:b/>
      <w:sz w:val="20"/>
    </w:rPr>
  </w:style>
  <w:style w:type="character" w:styleId="1169" w:customStyle="1">
    <w:name w:val="正文文本缩进 Char1"/>
    <w:qFormat/>
    <w:rPr>
      <w:rFonts w:ascii="Times New Roman" w:hAnsi="Times New Roman" w:eastAsia="宋体" w:cs="Times New Roman"/>
      <w:sz w:val="20"/>
    </w:rPr>
  </w:style>
  <w:style w:type="character" w:styleId="1170" w:customStyle="1">
    <w:name w:val="正文文本 3 Char"/>
    <w:qFormat/>
    <w:rPr>
      <w:rFonts w:ascii="Times New Roman" w:hAnsi="Times New Roman" w:eastAsia="宋体" w:cs="Times New Roman"/>
      <w:sz w:val="20"/>
    </w:rPr>
  </w:style>
  <w:style w:type="character" w:styleId="1171" w:customStyle="1">
    <w:name w:val="正文首行缩进 2 Char"/>
    <w:qFormat/>
    <w:rPr>
      <w:rFonts w:ascii="Times New Roman" w:hAnsi="Times New Roman" w:eastAsia="宋体" w:cs="Times New Roman"/>
      <w:sz w:val="20"/>
    </w:rPr>
  </w:style>
  <w:style w:type="character" w:styleId="1172" w:customStyle="1">
    <w:name w:val="页眉 Char1"/>
    <w:qFormat/>
    <w:rPr>
      <w:rFonts w:ascii="Times New Roman" w:hAnsi="Times New Roman" w:eastAsia="宋体" w:cs="Times New Roman"/>
      <w:sz w:val="20"/>
    </w:rPr>
  </w:style>
  <w:style w:type="character" w:styleId="1173" w:customStyle="1">
    <w:name w:val="Char Char2"/>
    <w:qFormat/>
    <w:rPr>
      <w:rFonts w:ascii="Times New Roman" w:hAnsi="Times New Roman" w:eastAsia="宋体" w:cs="Times New Roman"/>
      <w:sz w:val="20"/>
    </w:rPr>
  </w:style>
  <w:style w:type="character" w:styleId="1174" w:customStyle="1">
    <w:name w:val="样式 首行缩进:  2 字符 Char1"/>
    <w:qFormat/>
    <w:rPr>
      <w:rFonts w:ascii="Times New Roman" w:hAnsi="Times New Roman" w:eastAsia="宋体" w:cs="Times New Roman"/>
      <w:sz w:val="20"/>
    </w:rPr>
  </w:style>
  <w:style w:type="character" w:styleId="1175" w:customStyle="1">
    <w:name w:val="标题 2 Char"/>
    <w:qFormat/>
    <w:rPr>
      <w:rFonts w:ascii="Times New Roman" w:hAnsi="Times New Roman" w:eastAsia="宋体" w:cs="Times New Roman"/>
      <w:b/>
      <w:sz w:val="20"/>
    </w:rPr>
  </w:style>
  <w:style w:type="character" w:styleId="1176" w:customStyle="1">
    <w:name w:val="表格文字图表文字 Char Char"/>
    <w:qFormat/>
    <w:rPr>
      <w:rFonts w:ascii="Times New Roman" w:hAnsi="Times New Roman" w:eastAsia="宋体" w:cs="Times New Roman"/>
      <w:sz w:val="20"/>
    </w:rPr>
  </w:style>
  <w:style w:type="character" w:styleId="1177" w:customStyle="1">
    <w:name w:val="图片 Char"/>
    <w:qFormat/>
    <w:rPr>
      <w:rFonts w:ascii="Times New Roman" w:hAnsi="Times New Roman" w:eastAsia="宋体" w:cs="Times New Roman"/>
      <w:sz w:val="20"/>
    </w:rPr>
  </w:style>
  <w:style w:type="character" w:styleId="1178" w:customStyle="1">
    <w:name w:val="标题 6 Char"/>
    <w:qFormat/>
    <w:rPr>
      <w:rFonts w:ascii="Times New Roman" w:hAnsi="Times New Roman" w:eastAsia="宋体" w:cs="Times New Roman"/>
      <w:b/>
      <w:sz w:val="20"/>
    </w:rPr>
  </w:style>
  <w:style w:type="character" w:styleId="1179" w:customStyle="1">
    <w:name w:val="标题 4 Char"/>
    <w:qFormat/>
    <w:rPr>
      <w:rFonts w:ascii="Times New Roman" w:hAnsi="Times New Roman" w:eastAsia="宋体" w:cs="Times New Roman"/>
      <w:b/>
      <w:sz w:val="20"/>
    </w:rPr>
  </w:style>
  <w:style w:type="character" w:styleId="1180" w:customStyle="1">
    <w:name w:val="文档结构图 Char1"/>
    <w:qFormat/>
    <w:rPr>
      <w:rFonts w:ascii="Times New Roman" w:hAnsi="Times New Roman" w:eastAsia="宋体" w:cs="Times New Roman"/>
      <w:sz w:val="20"/>
    </w:rPr>
  </w:style>
  <w:style w:type="character" w:styleId="1181" w:customStyle="1">
    <w:name w:val="项目符0 Char"/>
    <w:qFormat/>
    <w:rPr>
      <w:rFonts w:ascii="Times New Roman" w:hAnsi="Times New Roman" w:eastAsia="宋体" w:cs="Times New Roman"/>
      <w:sz w:val="20"/>
    </w:rPr>
  </w:style>
  <w:style w:type="character" w:styleId="1182" w:customStyle="1">
    <w:name w:val="正文文本缩进 3 Char"/>
    <w:qFormat/>
    <w:rPr>
      <w:rFonts w:ascii="Times New Roman" w:hAnsi="Times New Roman" w:eastAsia="宋体" w:cs="Times New Roman"/>
      <w:sz w:val="20"/>
    </w:rPr>
  </w:style>
  <w:style w:type="character" w:styleId="1183" w:customStyle="1">
    <w:name w:val="Char Char3"/>
    <w:qFormat/>
    <w:rPr>
      <w:rFonts w:ascii="Times New Roman" w:hAnsi="Times New Roman" w:eastAsia="宋体" w:cs="Times New Roman"/>
      <w:sz w:val="20"/>
    </w:rPr>
  </w:style>
  <w:style w:type="character" w:styleId="1184" w:customStyle="1">
    <w:name w:val="纯文本 Char"/>
    <w:qFormat/>
    <w:rPr>
      <w:rFonts w:ascii="Times New Roman" w:hAnsi="Times New Roman" w:eastAsia="宋体" w:cs="Times New Roman"/>
      <w:sz w:val="20"/>
    </w:rPr>
  </w:style>
  <w:style w:type="character" w:styleId="1185" w:customStyle="1">
    <w:name w:val="正文文本缩进 2 Char1"/>
    <w:qFormat/>
    <w:rPr>
      <w:rFonts w:ascii="Times New Roman" w:hAnsi="Times New Roman" w:eastAsia="宋体" w:cs="Times New Roman"/>
      <w:sz w:val="20"/>
    </w:rPr>
  </w:style>
  <w:style w:type="character" w:styleId="1186" w:customStyle="1">
    <w:name w:val="标题 8 Char"/>
    <w:qFormat/>
    <w:rPr>
      <w:rFonts w:ascii="Times New Roman" w:hAnsi="Times New Roman" w:eastAsia="宋体" w:cs="Times New Roman"/>
      <w:sz w:val="20"/>
    </w:rPr>
  </w:style>
  <w:style w:type="character" w:styleId="1187" w:customStyle="1">
    <w:name w:val="标题 6 Char1"/>
    <w:qFormat/>
    <w:rPr>
      <w:rFonts w:ascii="Times New Roman" w:hAnsi="Times New Roman" w:eastAsia="宋体" w:cs="Times New Roman"/>
      <w:b/>
      <w:sz w:val="20"/>
    </w:rPr>
  </w:style>
  <w:style w:type="character" w:styleId="1188" w:customStyle="1">
    <w:name w:val="case31"/>
    <w:qFormat/>
    <w:rPr>
      <w:rFonts w:ascii="Times New Roman" w:hAnsi="Times New Roman" w:eastAsia="宋体" w:cs="Times New Roman"/>
      <w:sz w:val="20"/>
    </w:rPr>
  </w:style>
  <w:style w:type="character" w:styleId="1189" w:customStyle="1">
    <w:name w:val="正文文本 Char"/>
    <w:qFormat/>
    <w:rPr>
      <w:rFonts w:ascii="Times New Roman" w:hAnsi="Times New Roman" w:eastAsia="宋体" w:cs="Times New Roman"/>
      <w:sz w:val="20"/>
    </w:rPr>
  </w:style>
  <w:style w:type="paragraph" w:styleId="1190" w:customStyle="1">
    <w:name w:val="节标题"/>
    <w:basedOn w:val="1010"/>
    <w:next w:val="1191"/>
    <w:qFormat/>
    <w:pPr>
      <w:ind w:left="0" w:firstLine="5120"/>
      <w:jc w:val="center"/>
      <w:spacing w:before="0" w:after="0" w:line="289" w:lineRule="atLeast"/>
    </w:pPr>
    <w:rPr>
      <w:rFonts w:ascii="Times New Roman" w:hAnsi="Times New Roman" w:cs="Times New Roman"/>
    </w:rPr>
  </w:style>
  <w:style w:type="paragraph" w:styleId="1191" w:customStyle="1">
    <w:name w:val="文档标题6"/>
    <w:basedOn w:val="1016"/>
    <w:next w:val="1009"/>
    <w:qFormat/>
    <w:pPr>
      <w:ind w:left="1134" w:firstLine="20"/>
      <w:spacing w:before="280" w:after="280" w:line="360" w:lineRule="auto"/>
      <w:outlineLvl w:val="5"/>
    </w:pPr>
  </w:style>
  <w:style w:type="paragraph" w:styleId="1192" w:customStyle="1">
    <w:name w:val="正文段"/>
    <w:basedOn w:val="1010"/>
    <w:next w:val="1193"/>
    <w:qFormat/>
    <w:pPr>
      <w:ind w:left="454" w:firstLine="1222"/>
      <w:spacing w:before="0" w:after="240" w:line="240" w:lineRule="atLeast"/>
    </w:pPr>
    <w:rPr>
      <w:rFonts w:ascii="Times New Roman" w:hAnsi="Times New Roman" w:cs="Times New Roman"/>
    </w:rPr>
  </w:style>
  <w:style w:type="paragraph" w:styleId="1193" w:customStyle="1">
    <w:name w:val="批注主题1"/>
    <w:next w:val="1009"/>
    <w:qFormat/>
    <w:pPr>
      <w:ind w:left="200" w:firstLine="4808"/>
      <w:spacing w:line="360" w:lineRule="auto"/>
    </w:pPr>
    <w:rPr>
      <w:rFonts w:ascii="Calibri" w:hAnsi="Calibri"/>
    </w:rPr>
  </w:style>
  <w:style w:type="paragraph" w:styleId="1194" w:customStyle="1">
    <w:name w:val="_Style 224"/>
    <w:next w:val="1195"/>
    <w:qFormat/>
    <w:pPr>
      <w:ind w:firstLine="3584"/>
    </w:pPr>
    <w:rPr>
      <w:rFonts w:ascii="Calibri" w:hAnsi="Calibri"/>
    </w:rPr>
  </w:style>
  <w:style w:type="paragraph" w:styleId="1195" w:customStyle="1">
    <w:name w:val="编号1"/>
    <w:basedOn w:val="1010"/>
    <w:next w:val="1196"/>
    <w:qFormat/>
    <w:pPr>
      <w:ind w:left="360" w:right="210" w:firstLine="2200"/>
      <w:spacing w:before="0" w:after="0" w:line="240" w:lineRule="auto"/>
    </w:pPr>
    <w:rPr>
      <w:rFonts w:ascii="Times New Roman" w:hAnsi="Times New Roman" w:cs="Times New Roman"/>
    </w:rPr>
  </w:style>
  <w:style w:type="paragraph" w:styleId="1196" w:customStyle="1">
    <w:name w:val="图片"/>
    <w:basedOn w:val="1010"/>
    <w:next w:val="1197"/>
    <w:qFormat/>
    <w:pPr>
      <w:ind w:left="-283" w:firstLine="2674"/>
      <w:jc w:val="center"/>
      <w:spacing w:before="0" w:after="0" w:line="360" w:lineRule="auto"/>
    </w:pPr>
    <w:rPr>
      <w:rFonts w:ascii="Times New Roman" w:hAnsi="Times New Roman" w:cs="Times New Roman"/>
    </w:rPr>
  </w:style>
  <w:style w:type="paragraph" w:styleId="1197" w:customStyle="1">
    <w:name w:val="样式 目录 3 + 左侧:  2 字符"/>
    <w:next w:val="1062"/>
    <w:qFormat/>
    <w:pPr>
      <w:ind w:left="400" w:firstLine="5120"/>
      <w:spacing w:line="360" w:lineRule="auto"/>
      <w:widowControl w:val="off"/>
    </w:pPr>
    <w:rPr>
      <w:rFonts w:ascii="Calibri" w:hAnsi="Calibri"/>
    </w:rPr>
  </w:style>
  <w:style w:type="paragraph" w:styleId="1198" w:customStyle="1">
    <w:name w:val="图注"/>
    <w:next w:val="1199"/>
    <w:qFormat/>
    <w:pPr>
      <w:ind w:left="360" w:firstLine="2152"/>
      <w:jc w:val="center"/>
    </w:pPr>
    <w:rPr>
      <w:rFonts w:ascii="Calibri" w:hAnsi="Calibri"/>
    </w:rPr>
  </w:style>
  <w:style w:type="paragraph" w:styleId="1199" w:customStyle="1">
    <w:name w:val="列表编号 41"/>
    <w:basedOn w:val="1010"/>
    <w:next w:val="1200"/>
    <w:qFormat/>
    <w:pPr>
      <w:ind w:left="1620" w:firstLine="2712"/>
      <w:spacing w:before="0" w:after="0" w:line="360" w:lineRule="auto"/>
    </w:pPr>
    <w:rPr>
      <w:rFonts w:ascii="Times New Roman" w:hAnsi="Times New Roman" w:cs="Times New Roman"/>
    </w:rPr>
  </w:style>
  <w:style w:type="paragraph" w:styleId="1200" w:customStyle="1">
    <w:name w:val="项目符0"/>
    <w:basedOn w:val="1010"/>
    <w:next w:val="1201"/>
    <w:qFormat/>
    <w:pPr>
      <w:ind w:left="300" w:right="57" w:firstLine="2760"/>
      <w:spacing w:before="0" w:after="0" w:line="300" w:lineRule="auto"/>
    </w:pPr>
    <w:rPr>
      <w:rFonts w:ascii="Times New Roman" w:hAnsi="Times New Roman" w:cs="Times New Roman"/>
    </w:rPr>
  </w:style>
  <w:style w:type="paragraph" w:styleId="1201" w:customStyle="1">
    <w:name w:val="宏文本1"/>
    <w:next w:val="1202"/>
    <w:qFormat/>
    <w:pPr>
      <w:ind w:firstLine="5632"/>
      <w:widowControl w:val="off"/>
    </w:pPr>
    <w:rPr>
      <w:rFonts w:ascii="Calibri" w:hAnsi="Calibri"/>
    </w:rPr>
  </w:style>
  <w:style w:type="paragraph" w:styleId="1202" w:customStyle="1">
    <w:name w:val="Item Step in Table"/>
    <w:next w:val="1203"/>
    <w:qFormat/>
    <w:pPr>
      <w:ind w:left="397" w:firstLine="3699"/>
      <w:jc w:val="both"/>
      <w:spacing w:before="40" w:after="40"/>
    </w:pPr>
    <w:rPr>
      <w:rFonts w:ascii="Calibri" w:hAnsi="Calibri"/>
    </w:rPr>
  </w:style>
  <w:style w:type="paragraph" w:styleId="1203" w:customStyle="1">
    <w:name w:val="Char Char Char Char Char Char1 Char Char Char Char Char Char"/>
    <w:basedOn w:val="1010"/>
    <w:next w:val="1204"/>
    <w:qFormat/>
    <w:pPr>
      <w:ind w:left="0" w:firstLine="2560"/>
      <w:spacing w:before="0" w:after="0" w:line="240" w:lineRule="auto"/>
    </w:pPr>
    <w:rPr>
      <w:rFonts w:ascii="Times New Roman" w:hAnsi="Times New Roman" w:cs="Times New Roman"/>
    </w:rPr>
  </w:style>
  <w:style w:type="paragraph" w:styleId="1204" w:customStyle="1">
    <w:name w:val="Char Char1"/>
    <w:basedOn w:val="1010"/>
    <w:next w:val="1205"/>
    <w:qFormat/>
    <w:pPr>
      <w:ind w:left="0" w:firstLine="3584"/>
      <w:spacing w:before="0" w:after="160" w:line="240" w:lineRule="exact"/>
    </w:pPr>
    <w:rPr>
      <w:rFonts w:ascii="Times New Roman" w:hAnsi="Times New Roman" w:cs="Times New Roman"/>
    </w:rPr>
  </w:style>
  <w:style w:type="paragraph" w:styleId="1205" w:customStyle="1">
    <w:name w:val="样式 标题 3 + 行距: 1.5 倍行距"/>
    <w:basedOn w:val="1013"/>
    <w:next w:val="1068"/>
    <w:qFormat/>
    <w:pPr>
      <w:ind w:left="200" w:firstLine="18"/>
      <w:spacing w:before="0" w:after="0" w:line="360" w:lineRule="auto"/>
      <w:outlineLvl w:val="2"/>
    </w:pPr>
  </w:style>
  <w:style w:type="paragraph" w:styleId="1206" w:customStyle="1">
    <w:name w:val="xl76"/>
    <w:basedOn w:val="1010"/>
    <w:next w:val="1065"/>
    <w:qFormat/>
    <w:pPr>
      <w:ind w:left="0" w:firstLine="3584"/>
      <w:jc w:val="center"/>
      <w:spacing w:before="280" w:after="280" w:line="240" w:lineRule="auto"/>
    </w:pPr>
    <w:rPr>
      <w:rFonts w:ascii="Times New Roman" w:hAnsi="Times New Roman" w:cs="Times New Roman"/>
    </w:rPr>
  </w:style>
  <w:style w:type="paragraph" w:styleId="1207" w:customStyle="1">
    <w:name w:val="xl26"/>
    <w:basedOn w:val="1010"/>
    <w:next w:val="1208"/>
    <w:qFormat/>
    <w:pPr>
      <w:ind w:left="0" w:firstLine="20"/>
      <w:jc w:val="center"/>
      <w:spacing w:before="280" w:after="280" w:line="240" w:lineRule="auto"/>
      <w:shd w:val="clear" w:color="000000" w:fill="ffffff"/>
    </w:pPr>
    <w:rPr>
      <w:rFonts w:ascii="Times New Roman" w:hAnsi="Times New Roman" w:cs="Times New Roman"/>
    </w:rPr>
  </w:style>
  <w:style w:type="paragraph" w:styleId="1208" w:customStyle="1">
    <w:name w:val="Char1 Char Char"/>
    <w:basedOn w:val="1010"/>
    <w:next w:val="1048"/>
    <w:qFormat/>
    <w:pPr>
      <w:ind w:left="0" w:firstLine="2560"/>
      <w:spacing w:before="0" w:after="0" w:line="240" w:lineRule="auto"/>
    </w:pPr>
    <w:rPr>
      <w:rFonts w:ascii="Times New Roman" w:hAnsi="Times New Roman" w:cs="Times New Roman"/>
    </w:rPr>
  </w:style>
  <w:style w:type="paragraph" w:styleId="1209" w:customStyle="1">
    <w:name w:val="纯文本2"/>
    <w:basedOn w:val="1010"/>
    <w:next w:val="1210"/>
    <w:qFormat/>
    <w:pPr>
      <w:ind w:left="0" w:firstLine="3584"/>
      <w:spacing w:before="0" w:after="0" w:line="240" w:lineRule="auto"/>
    </w:pPr>
    <w:rPr>
      <w:rFonts w:ascii="Times New Roman" w:hAnsi="Times New Roman" w:cs="Times New Roman"/>
    </w:rPr>
  </w:style>
  <w:style w:type="paragraph" w:styleId="1210" w:customStyle="1">
    <w:name w:val="xl69"/>
    <w:basedOn w:val="1010"/>
    <w:next w:val="1211"/>
    <w:qFormat/>
    <w:pPr>
      <w:ind w:left="0" w:firstLine="3584"/>
      <w:spacing w:before="280" w:after="280" w:line="240" w:lineRule="auto"/>
    </w:pPr>
    <w:rPr>
      <w:rFonts w:ascii="Times New Roman" w:hAnsi="Times New Roman" w:cs="Times New Roman"/>
    </w:rPr>
  </w:style>
  <w:style w:type="paragraph" w:styleId="1211" w:customStyle="1">
    <w:name w:val="Char Char Char"/>
    <w:basedOn w:val="1010"/>
    <w:next w:val="1212"/>
    <w:qFormat/>
    <w:pPr>
      <w:ind w:left="0" w:firstLine="2560"/>
      <w:spacing w:before="0" w:after="0" w:line="240" w:lineRule="auto"/>
    </w:pPr>
    <w:rPr>
      <w:rFonts w:ascii="Times New Roman" w:hAnsi="Times New Roman" w:cs="Times New Roman"/>
    </w:rPr>
  </w:style>
  <w:style w:type="paragraph" w:styleId="1212" w:customStyle="1">
    <w:name w:val="表格"/>
    <w:basedOn w:val="1010"/>
    <w:next w:val="1207"/>
    <w:qFormat/>
    <w:pPr>
      <w:ind w:left="0" w:firstLine="2560"/>
      <w:spacing w:before="0" w:after="0" w:line="360" w:lineRule="auto"/>
    </w:pPr>
    <w:rPr>
      <w:rFonts w:ascii="Times New Roman" w:hAnsi="Times New Roman" w:cs="Times New Roman"/>
    </w:rPr>
  </w:style>
  <w:style w:type="paragraph" w:styleId="1213" w:customStyle="1">
    <w:name w:val="xl68"/>
    <w:basedOn w:val="1010"/>
    <w:next w:val="1214"/>
    <w:qFormat/>
    <w:pPr>
      <w:ind w:left="100" w:firstLine="5220"/>
      <w:spacing w:before="280" w:after="280" w:line="240" w:lineRule="auto"/>
    </w:pPr>
    <w:rPr>
      <w:rFonts w:ascii="Times New Roman" w:hAnsi="Times New Roman" w:cs="Times New Roman"/>
    </w:rPr>
  </w:style>
  <w:style w:type="paragraph" w:styleId="1214" w:customStyle="1">
    <w:name w:val="Char1"/>
    <w:basedOn w:val="1010"/>
    <w:next w:val="1215"/>
    <w:qFormat/>
    <w:pPr>
      <w:ind w:left="0" w:firstLine="2560"/>
      <w:spacing w:before="0" w:after="0" w:line="240" w:lineRule="auto"/>
    </w:pPr>
    <w:rPr>
      <w:rFonts w:ascii="Times New Roman" w:hAnsi="Times New Roman" w:cs="Times New Roman"/>
    </w:rPr>
  </w:style>
  <w:style w:type="paragraph" w:styleId="1215" w:customStyle="1">
    <w:name w:val="需求文档正文样式"/>
    <w:basedOn w:val="1010"/>
    <w:next w:val="1216"/>
    <w:qFormat/>
    <w:pPr>
      <w:ind w:left="437" w:firstLine="2741"/>
      <w:spacing w:before="0" w:after="0" w:line="360" w:lineRule="auto"/>
    </w:pPr>
    <w:rPr>
      <w:rFonts w:ascii="Times New Roman" w:hAnsi="Times New Roman" w:cs="Times New Roman"/>
    </w:rPr>
  </w:style>
  <w:style w:type="paragraph" w:styleId="1216" w:customStyle="1">
    <w:name w:val="xl74"/>
    <w:basedOn w:val="1010"/>
    <w:next w:val="1217"/>
    <w:qFormat/>
    <w:pPr>
      <w:ind w:left="0" w:firstLine="16"/>
      <w:jc w:val="center"/>
      <w:spacing w:before="280" w:after="280" w:line="240" w:lineRule="auto"/>
      <w:shd w:val="clear" w:color="000000" w:fill="538dd5"/>
    </w:pPr>
    <w:rPr>
      <w:rFonts w:ascii="Times New Roman" w:hAnsi="Times New Roman" w:cs="Times New Roman"/>
    </w:rPr>
  </w:style>
  <w:style w:type="paragraph" w:styleId="1217" w:customStyle="1">
    <w:name w:val="xl88"/>
    <w:basedOn w:val="1010"/>
    <w:next w:val="1218"/>
    <w:qFormat/>
    <w:pPr>
      <w:ind w:left="0" w:firstLine="5120"/>
      <w:spacing w:before="280" w:after="280" w:line="240" w:lineRule="auto"/>
    </w:pPr>
    <w:rPr>
      <w:rFonts w:ascii="Times New Roman" w:hAnsi="Times New Roman" w:cs="Times New Roman"/>
    </w:rPr>
  </w:style>
  <w:style w:type="paragraph" w:styleId="1218" w:customStyle="1">
    <w:name w:val="xl70"/>
    <w:basedOn w:val="1010"/>
    <w:next w:val="1064"/>
    <w:qFormat/>
    <w:pPr>
      <w:ind w:left="0" w:firstLine="1024"/>
      <w:spacing w:before="280" w:after="280" w:line="240" w:lineRule="auto"/>
    </w:pPr>
    <w:rPr>
      <w:rFonts w:ascii="Times New Roman" w:hAnsi="Times New Roman" w:cs="Times New Roman"/>
    </w:rPr>
  </w:style>
  <w:style w:type="paragraph" w:styleId="1219" w:customStyle="1">
    <w:name w:val="文档标题5"/>
    <w:basedOn w:val="1015"/>
    <w:next w:val="1009"/>
    <w:qFormat/>
    <w:pPr>
      <w:ind w:left="992" w:firstLine="18"/>
      <w:spacing w:before="280" w:after="280" w:line="360" w:lineRule="auto"/>
      <w:outlineLvl w:val="4"/>
    </w:pPr>
  </w:style>
  <w:style w:type="paragraph" w:styleId="1220" w:customStyle="1">
    <w:name w:val="样式 加粗 居中"/>
    <w:basedOn w:val="1010"/>
    <w:next w:val="1221"/>
    <w:qFormat/>
    <w:pPr>
      <w:ind w:left="0" w:firstLine="2560"/>
      <w:jc w:val="center"/>
      <w:spacing w:before="0" w:after="0" w:line="360" w:lineRule="auto"/>
    </w:pPr>
    <w:rPr>
      <w:rFonts w:ascii="Times New Roman" w:hAnsi="Times New Roman" w:cs="Times New Roman"/>
    </w:rPr>
  </w:style>
  <w:style w:type="paragraph" w:styleId="1221" w:customStyle="1">
    <w:name w:val="_Style 12"/>
    <w:next w:val="1222"/>
    <w:qFormat/>
    <w:pPr>
      <w:ind w:firstLine="14"/>
      <w:spacing w:line="360" w:lineRule="auto"/>
      <w:shd w:val="clear" w:color="000000" w:fill="000080"/>
    </w:pPr>
    <w:rPr>
      <w:rFonts w:ascii="Calibri" w:hAnsi="Calibri"/>
    </w:rPr>
  </w:style>
  <w:style w:type="paragraph" w:styleId="1222" w:customStyle="1">
    <w:name w:val="正文文本缩进1"/>
    <w:basedOn w:val="1010"/>
    <w:next w:val="1223"/>
    <w:qFormat/>
    <w:pPr>
      <w:ind w:left="420" w:firstLine="3584"/>
      <w:spacing w:before="0" w:after="120" w:line="240" w:lineRule="auto"/>
    </w:pPr>
    <w:rPr>
      <w:rFonts w:ascii="Times New Roman" w:hAnsi="Times New Roman" w:cs="Times New Roman"/>
    </w:rPr>
  </w:style>
  <w:style w:type="paragraph" w:styleId="1223" w:customStyle="1">
    <w:name w:val="列表编号 31"/>
    <w:basedOn w:val="1010"/>
    <w:next w:val="1066"/>
    <w:qFormat/>
    <w:pPr>
      <w:ind w:left="1200" w:firstLine="2712"/>
      <w:spacing w:before="0" w:after="0" w:line="360" w:lineRule="auto"/>
    </w:pPr>
    <w:rPr>
      <w:rFonts w:ascii="Times New Roman" w:hAnsi="Times New Roman" w:cs="Times New Roman"/>
    </w:rPr>
  </w:style>
  <w:style w:type="paragraph" w:styleId="1224" w:customStyle="1">
    <w:name w:val="三号 居中"/>
    <w:basedOn w:val="1010"/>
    <w:next w:val="1225"/>
    <w:qFormat/>
    <w:pPr>
      <w:ind w:left="0" w:firstLine="6144"/>
      <w:jc w:val="center"/>
      <w:spacing w:before="0" w:after="0" w:line="360" w:lineRule="auto"/>
    </w:pPr>
    <w:rPr>
      <w:rFonts w:ascii="Times New Roman" w:hAnsi="Times New Roman" w:cs="Times New Roman"/>
    </w:rPr>
  </w:style>
  <w:style w:type="paragraph" w:styleId="1225" w:customStyle="1">
    <w:name w:val="列出段落1"/>
    <w:basedOn w:val="1010"/>
    <w:next w:val="1226"/>
    <w:qFormat/>
    <w:pPr>
      <w:ind w:left="420" w:firstLine="3748"/>
      <w:spacing w:before="0" w:after="0" w:line="240" w:lineRule="auto"/>
    </w:pPr>
    <w:rPr>
      <w:rFonts w:ascii="Times New Roman" w:hAnsi="Times New Roman" w:cs="Times New Roman"/>
    </w:rPr>
  </w:style>
  <w:style w:type="paragraph" w:styleId="1226" w:customStyle="1">
    <w:name w:val="Char Char Char Char Char Char1 Char Char Char1 Char Char Char"/>
    <w:basedOn w:val="1010"/>
    <w:next w:val="1227"/>
    <w:qFormat/>
    <w:pPr>
      <w:ind w:left="0" w:firstLine="2560"/>
      <w:spacing w:before="0" w:after="0" w:line="240" w:lineRule="auto"/>
    </w:pPr>
    <w:rPr>
      <w:rFonts w:ascii="Times New Roman" w:hAnsi="Times New Roman" w:cs="Times New Roman"/>
    </w:rPr>
  </w:style>
  <w:style w:type="paragraph" w:styleId="1227" w:customStyle="1">
    <w:name w:val="Char Char Char Char Char Char1 Char Char Char1 Char"/>
    <w:basedOn w:val="1010"/>
    <w:next w:val="1228"/>
    <w:qFormat/>
    <w:pPr>
      <w:ind w:left="0" w:firstLine="2560"/>
      <w:spacing w:before="0" w:after="0" w:line="240" w:lineRule="auto"/>
    </w:pPr>
    <w:rPr>
      <w:rFonts w:ascii="Times New Roman" w:hAnsi="Times New Roman" w:cs="Times New Roman"/>
    </w:rPr>
  </w:style>
  <w:style w:type="paragraph" w:styleId="1228" w:customStyle="1">
    <w:name w:val="正文符号4"/>
    <w:basedOn w:val="1010"/>
    <w:next w:val="1220"/>
    <w:qFormat/>
    <w:pPr>
      <w:ind w:left="0" w:firstLine="5632"/>
      <w:spacing w:before="0" w:after="0" w:line="240" w:lineRule="auto"/>
    </w:pPr>
    <w:rPr>
      <w:rFonts w:ascii="Times New Roman" w:hAnsi="Times New Roman" w:cs="Times New Roman"/>
    </w:rPr>
  </w:style>
  <w:style w:type="paragraph" w:styleId="1229" w:customStyle="1">
    <w:name w:val="加粗（居中）"/>
    <w:next w:val="1230"/>
    <w:qFormat/>
    <w:pPr>
      <w:ind w:firstLine="2560"/>
    </w:pPr>
    <w:rPr>
      <w:rFonts w:ascii="Calibri" w:hAnsi="Calibri"/>
    </w:rPr>
  </w:style>
  <w:style w:type="paragraph" w:styleId="1230" w:customStyle="1">
    <w:name w:val="xl65"/>
    <w:basedOn w:val="1010"/>
    <w:next w:val="1190"/>
    <w:qFormat/>
    <w:pPr>
      <w:ind w:left="0" w:firstLine="5120"/>
      <w:spacing w:before="280" w:after="280" w:line="240" w:lineRule="auto"/>
    </w:pPr>
    <w:rPr>
      <w:rFonts w:ascii="Times New Roman" w:hAnsi="Times New Roman" w:cs="Times New Roman"/>
    </w:rPr>
  </w:style>
  <w:style w:type="paragraph" w:styleId="1231" w:customStyle="1">
    <w:name w:val="WPSOffice手动目录 3"/>
    <w:qFormat/>
    <w:pPr>
      <w:ind w:left="400"/>
    </w:pPr>
  </w:style>
  <w:style w:type="paragraph" w:styleId="1232" w:customStyle="1">
    <w:name w:val="xl77"/>
    <w:basedOn w:val="1010"/>
    <w:next w:val="1233"/>
    <w:qFormat/>
    <w:pPr>
      <w:ind w:left="0" w:firstLine="3584"/>
      <w:spacing w:before="280" w:after="280" w:line="240" w:lineRule="auto"/>
    </w:pPr>
    <w:rPr>
      <w:rFonts w:ascii="Times New Roman" w:hAnsi="Times New Roman" w:cs="Times New Roman"/>
    </w:rPr>
  </w:style>
  <w:style w:type="paragraph" w:styleId="1233" w:customStyle="1">
    <w:name w:val="Char Char Char1"/>
    <w:basedOn w:val="1010"/>
    <w:next w:val="1234"/>
    <w:qFormat/>
    <w:pPr>
      <w:ind w:left="900" w:firstLine="2096"/>
      <w:spacing w:before="0" w:after="0" w:line="240" w:lineRule="auto"/>
    </w:pPr>
    <w:rPr>
      <w:rFonts w:ascii="Times New Roman" w:hAnsi="Times New Roman" w:cs="Times New Roman"/>
    </w:rPr>
  </w:style>
  <w:style w:type="paragraph" w:styleId="1234" w:customStyle="1">
    <w:name w:val="索引 21"/>
    <w:basedOn w:val="1010"/>
    <w:next w:val="1009"/>
    <w:qFormat/>
    <w:pPr>
      <w:ind w:left="200" w:firstLine="2560"/>
      <w:jc w:val="center"/>
      <w:spacing w:before="0" w:after="0" w:line="360" w:lineRule="auto"/>
    </w:pPr>
    <w:rPr>
      <w:rFonts w:ascii="Times New Roman" w:hAnsi="Times New Roman" w:cs="Times New Roman"/>
    </w:rPr>
  </w:style>
  <w:style w:type="paragraph" w:styleId="1235" w:customStyle="1">
    <w:name w:val="正文（首行缩进 2 字符）"/>
    <w:next w:val="1236"/>
    <w:qFormat/>
    <w:pPr>
      <w:ind w:left="480" w:firstLine="2784"/>
      <w:jc w:val="center"/>
      <w:spacing w:line="300" w:lineRule="auto"/>
    </w:pPr>
    <w:rPr>
      <w:rFonts w:ascii="Calibri" w:hAnsi="Calibri"/>
    </w:rPr>
  </w:style>
  <w:style w:type="paragraph" w:styleId="1236" w:customStyle="1">
    <w:name w:val="xl28"/>
    <w:basedOn w:val="1010"/>
    <w:next w:val="1237"/>
    <w:qFormat/>
    <w:pPr>
      <w:ind w:left="0" w:firstLine="20"/>
      <w:spacing w:before="280" w:after="280" w:line="240" w:lineRule="auto"/>
      <w:shd w:val="clear" w:color="000000" w:fill="ffffff"/>
    </w:pPr>
    <w:rPr>
      <w:rFonts w:ascii="Times New Roman" w:hAnsi="Times New Roman" w:cs="Times New Roman"/>
    </w:rPr>
  </w:style>
  <w:style w:type="paragraph" w:styleId="1237" w:customStyle="1">
    <w:name w:val="HTML 预设格式1"/>
    <w:basedOn w:val="1010"/>
    <w:next w:val="1238"/>
    <w:qFormat/>
    <w:pPr>
      <w:ind w:left="0" w:firstLine="3584"/>
      <w:spacing w:before="0" w:after="0" w:line="253" w:lineRule="atLeast"/>
    </w:pPr>
    <w:rPr>
      <w:rFonts w:ascii="Times New Roman" w:hAnsi="Times New Roman" w:cs="Times New Roman"/>
    </w:rPr>
  </w:style>
  <w:style w:type="paragraph" w:styleId="1238" w:customStyle="1">
    <w:name w:val="项目符号：一级"/>
    <w:basedOn w:val="1010"/>
    <w:next w:val="1009"/>
    <w:qFormat/>
    <w:pPr>
      <w:ind w:left="425" w:firstLine="1111"/>
      <w:spacing w:before="0" w:after="0" w:line="360" w:lineRule="auto"/>
    </w:pPr>
    <w:rPr>
      <w:rFonts w:ascii="Times New Roman" w:hAnsi="Times New Roman" w:cs="Times New Roman"/>
    </w:rPr>
  </w:style>
  <w:style w:type="paragraph" w:styleId="1239" w:customStyle="1">
    <w:name w:val="Default"/>
    <w:next w:val="1044"/>
    <w:qFormat/>
    <w:pPr>
      <w:ind w:firstLine="5120"/>
      <w:widowControl w:val="off"/>
    </w:pPr>
    <w:rPr>
      <w:rFonts w:ascii="Calibri" w:hAnsi="Calibri"/>
    </w:rPr>
  </w:style>
  <w:style w:type="paragraph" w:styleId="1240" w:customStyle="1">
    <w:name w:val="xl84"/>
    <w:basedOn w:val="1010"/>
    <w:next w:val="1241"/>
    <w:qFormat/>
    <w:pPr>
      <w:ind w:left="0" w:firstLine="2048"/>
      <w:jc w:val="center"/>
      <w:spacing w:before="280" w:after="280" w:line="240" w:lineRule="auto"/>
    </w:pPr>
    <w:rPr>
      <w:rFonts w:ascii="Times New Roman" w:hAnsi="Times New Roman" w:cs="Times New Roman"/>
    </w:rPr>
  </w:style>
  <w:style w:type="paragraph" w:styleId="1241" w:customStyle="1">
    <w:name w:val="2-2ji"/>
    <w:basedOn w:val="1012"/>
    <w:next w:val="1242"/>
    <w:qFormat/>
    <w:pPr>
      <w:ind w:left="0" w:firstLine="24"/>
      <w:jc w:val="center"/>
      <w:spacing w:before="0" w:after="0" w:line="360" w:lineRule="auto"/>
      <w:outlineLvl w:val="1"/>
    </w:pPr>
  </w:style>
  <w:style w:type="paragraph" w:styleId="1242" w:customStyle="1">
    <w:name w:val="应答文本"/>
    <w:basedOn w:val="1010"/>
    <w:next w:val="1243"/>
    <w:qFormat/>
    <w:pPr>
      <w:ind w:left="1296" w:firstLine="2112"/>
      <w:spacing w:before="0" w:after="0" w:line="460" w:lineRule="exact"/>
    </w:pPr>
    <w:rPr>
      <w:rFonts w:ascii="Times New Roman" w:hAnsi="Times New Roman" w:cs="Times New Roman"/>
    </w:rPr>
  </w:style>
  <w:style w:type="paragraph" w:styleId="1243" w:customStyle="1">
    <w:name w:val="引文目录1"/>
    <w:basedOn w:val="1010"/>
    <w:next w:val="1009"/>
    <w:qFormat/>
    <w:pPr>
      <w:ind w:left="420" w:firstLine="2560"/>
      <w:jc w:val="center"/>
      <w:spacing w:before="0" w:after="0" w:line="360" w:lineRule="auto"/>
    </w:pPr>
    <w:rPr>
      <w:rFonts w:ascii="Times New Roman" w:hAnsi="Times New Roman" w:cs="Times New Roman"/>
    </w:rPr>
  </w:style>
  <w:style w:type="paragraph" w:styleId="1244" w:customStyle="1">
    <w:name w:val="首行缩进"/>
    <w:basedOn w:val="1009"/>
    <w:qFormat/>
    <w:pPr>
      <w:ind w:firstLine="480"/>
    </w:pPr>
    <w:rPr>
      <w:rFonts w:ascii="Times New Roman" w:hAnsi="Times New Roman" w:cs="Times New Roman"/>
      <w:lang w:val="zh-CN"/>
    </w:rPr>
  </w:style>
  <w:style w:type="paragraph" w:styleId="1245" w:customStyle="1">
    <w:name w:val="font9"/>
    <w:basedOn w:val="1010"/>
    <w:next w:val="1246"/>
    <w:qFormat/>
    <w:pPr>
      <w:ind w:left="0" w:firstLine="7168"/>
      <w:spacing w:before="280" w:after="280" w:line="240" w:lineRule="auto"/>
    </w:pPr>
    <w:rPr>
      <w:rFonts w:ascii="Times New Roman" w:hAnsi="Times New Roman" w:cs="Times New Roman"/>
    </w:rPr>
  </w:style>
  <w:style w:type="paragraph" w:styleId="1246" w:customStyle="1">
    <w:name w:val="样式 标题 3 + (中文) 黑体 小四 非加粗 段前: 7.8 磅 段后: 0 磅 行距: 固定值 20 磅"/>
    <w:basedOn w:val="1013"/>
    <w:next w:val="1247"/>
    <w:qFormat/>
    <w:pPr>
      <w:ind w:left="0"/>
      <w:spacing w:before="0" w:after="0" w:line="400" w:lineRule="exact"/>
      <w:outlineLvl w:val="2"/>
    </w:pPr>
  </w:style>
  <w:style w:type="paragraph" w:styleId="1247" w:customStyle="1">
    <w:name w:val="标书正文"/>
    <w:basedOn w:val="1010"/>
    <w:next w:val="1248"/>
    <w:qFormat/>
    <w:pPr>
      <w:ind w:left="440" w:right="100" w:firstLine="2760"/>
      <w:spacing w:before="0" w:after="0" w:line="360" w:lineRule="auto"/>
    </w:pPr>
    <w:rPr>
      <w:rFonts w:ascii="Times New Roman" w:hAnsi="Times New Roman" w:cs="Times New Roman"/>
    </w:rPr>
  </w:style>
  <w:style w:type="paragraph" w:styleId="1248" w:customStyle="1">
    <w:name w:val="xl67"/>
    <w:basedOn w:val="1010"/>
    <w:next w:val="1249"/>
    <w:qFormat/>
    <w:pPr>
      <w:ind w:left="0" w:firstLine="5120"/>
      <w:spacing w:before="280" w:after="280" w:line="240" w:lineRule="auto"/>
    </w:pPr>
    <w:rPr>
      <w:rFonts w:ascii="Times New Roman" w:hAnsi="Times New Roman" w:cs="Times New Roman"/>
    </w:rPr>
  </w:style>
  <w:style w:type="paragraph" w:styleId="1249" w:customStyle="1">
    <w:name w:val="索引 61"/>
    <w:basedOn w:val="1010"/>
    <w:next w:val="1009"/>
    <w:qFormat/>
    <w:pPr>
      <w:ind w:left="1000" w:firstLine="2560"/>
      <w:jc w:val="center"/>
      <w:spacing w:before="0" w:after="0" w:line="360" w:lineRule="auto"/>
    </w:pPr>
    <w:rPr>
      <w:rFonts w:ascii="Times New Roman" w:hAnsi="Times New Roman" w:cs="Times New Roman"/>
    </w:rPr>
  </w:style>
  <w:style w:type="paragraph" w:styleId="1250" w:customStyle="1">
    <w:name w:val="目录3"/>
    <w:basedOn w:val="1010"/>
    <w:next w:val="1009"/>
    <w:qFormat/>
    <w:pPr>
      <w:ind w:left="419" w:firstLine="5283"/>
      <w:spacing w:before="0" w:after="0" w:line="317" w:lineRule="atLeast"/>
    </w:pPr>
    <w:rPr>
      <w:rFonts w:ascii="Times New Roman" w:hAnsi="Times New Roman" w:cs="Times New Roman"/>
    </w:rPr>
  </w:style>
  <w:style w:type="paragraph" w:styleId="1251" w:customStyle="1">
    <w:name w:val="xl90"/>
    <w:basedOn w:val="1010"/>
    <w:next w:val="1252"/>
    <w:qFormat/>
    <w:pPr>
      <w:ind w:left="0" w:firstLine="3584"/>
      <w:spacing w:before="280" w:after="280" w:line="240" w:lineRule="auto"/>
    </w:pPr>
    <w:rPr>
      <w:rFonts w:ascii="Times New Roman" w:hAnsi="Times New Roman" w:cs="Times New Roman"/>
    </w:rPr>
  </w:style>
  <w:style w:type="paragraph" w:styleId="1252" w:customStyle="1">
    <w:name w:val="列表框1"/>
    <w:next w:val="1243"/>
    <w:qFormat/>
    <w:pPr>
      <w:ind w:firstLine="2048"/>
      <w:spacing w:line="460" w:lineRule="exact"/>
    </w:pPr>
    <w:rPr>
      <w:rFonts w:ascii="Calibri" w:hAnsi="Calibri"/>
    </w:rPr>
  </w:style>
  <w:style w:type="paragraph" w:styleId="1253" w:customStyle="1">
    <w:name w:val="1ji"/>
    <w:basedOn w:val="1011"/>
    <w:next w:val="1232"/>
    <w:qFormat/>
    <w:pPr>
      <w:ind w:left="0" w:firstLine="18"/>
      <w:jc w:val="center"/>
      <w:spacing w:before="0" w:after="0" w:line="240" w:lineRule="auto"/>
      <w:outlineLvl w:val="0"/>
    </w:pPr>
  </w:style>
  <w:style w:type="paragraph" w:styleId="1254" w:customStyle="1">
    <w:name w:val="索引 81"/>
    <w:basedOn w:val="1010"/>
    <w:next w:val="1009"/>
    <w:qFormat/>
    <w:pPr>
      <w:ind w:left="1400" w:firstLine="2560"/>
      <w:jc w:val="center"/>
      <w:spacing w:before="0" w:after="0" w:line="360" w:lineRule="auto"/>
    </w:pPr>
    <w:rPr>
      <w:rFonts w:ascii="Times New Roman" w:hAnsi="Times New Roman" w:cs="Times New Roman"/>
    </w:rPr>
  </w:style>
  <w:style w:type="paragraph" w:styleId="1255" w:customStyle="1">
    <w:name w:val="正文1"/>
    <w:basedOn w:val="1009"/>
    <w:next w:val="1009"/>
    <w:qFormat/>
    <w:pPr>
      <w:spacing w:line="312" w:lineRule="atLeast"/>
    </w:pPr>
    <w:rPr>
      <w:rFonts w:ascii="楷体_GB2312" w:hAnsi="Times New Roman" w:eastAsia="楷体_GB2312" w:cs="Times New Roman"/>
      <w:sz w:val="24"/>
    </w:rPr>
  </w:style>
  <w:style w:type="paragraph" w:styleId="1256" w:customStyle="1">
    <w:name w:val="Char Char Char Char Char Char1 Char Char Char1 Char Char Char Char Char Char Char Char Char Char Char Char Char Char Char Char Char Char"/>
    <w:basedOn w:val="1010"/>
    <w:next w:val="1257"/>
    <w:qFormat/>
    <w:pPr>
      <w:ind w:left="0" w:firstLine="2560"/>
      <w:spacing w:before="0" w:after="0" w:line="240" w:lineRule="auto"/>
    </w:pPr>
    <w:rPr>
      <w:rFonts w:ascii="Times New Roman" w:hAnsi="Times New Roman" w:cs="Times New Roman"/>
    </w:rPr>
  </w:style>
  <w:style w:type="paragraph" w:styleId="1257" w:customStyle="1">
    <w:name w:val="样式 加粗 居中11"/>
    <w:basedOn w:val="1010"/>
    <w:next w:val="1258"/>
    <w:qFormat/>
    <w:pPr>
      <w:ind w:left="0" w:firstLine="2560"/>
      <w:jc w:val="center"/>
      <w:spacing w:before="0" w:after="0" w:line="360" w:lineRule="auto"/>
    </w:pPr>
    <w:rPr>
      <w:rFonts w:ascii="Times New Roman" w:hAnsi="Times New Roman" w:cs="Times New Roman"/>
    </w:rPr>
  </w:style>
  <w:style w:type="paragraph" w:styleId="1258" w:customStyle="1">
    <w:name w:val="xl89"/>
    <w:basedOn w:val="1010"/>
    <w:next w:val="1259"/>
    <w:qFormat/>
    <w:pPr>
      <w:ind w:left="0" w:firstLine="3584"/>
      <w:spacing w:before="280" w:after="280" w:line="240" w:lineRule="auto"/>
    </w:pPr>
    <w:rPr>
      <w:rFonts w:ascii="Times New Roman" w:hAnsi="Times New Roman" w:cs="Times New Roman"/>
    </w:rPr>
  </w:style>
  <w:style w:type="paragraph" w:styleId="1259" w:customStyle="1">
    <w:name w:val="Char Char Char Char Char Char1 Char Char Char Char Char Char1 Char Char Char Char Char Char Char Char Char"/>
    <w:basedOn w:val="1010"/>
    <w:next w:val="1260"/>
    <w:qFormat/>
    <w:pPr>
      <w:ind w:left="0" w:firstLine="2560"/>
      <w:spacing w:before="0" w:after="0" w:line="240" w:lineRule="auto"/>
    </w:pPr>
    <w:rPr>
      <w:rFonts w:ascii="Times New Roman" w:hAnsi="Times New Roman" w:cs="Times New Roman"/>
    </w:rPr>
  </w:style>
  <w:style w:type="paragraph" w:styleId="1260" w:customStyle="1">
    <w:name w:val="文章附标题"/>
    <w:basedOn w:val="1010"/>
    <w:next w:val="1010"/>
    <w:qFormat/>
    <w:pPr>
      <w:ind w:left="0" w:firstLine="5120"/>
      <w:jc w:val="center"/>
      <w:spacing w:before="187" w:after="175" w:line="374" w:lineRule="atLeast"/>
    </w:pPr>
    <w:rPr>
      <w:rFonts w:ascii="Times New Roman" w:hAnsi="Times New Roman" w:cs="Times New Roman"/>
    </w:rPr>
  </w:style>
  <w:style w:type="paragraph" w:styleId="1261">
    <w:name w:val="Quote"/>
    <w:next w:val="1009"/>
    <w:qFormat/>
    <w:pPr>
      <w:ind w:left="3680" w:right="864"/>
      <w:jc w:val="center"/>
      <w:spacing w:before="200" w:after="160"/>
    </w:pPr>
    <w:rPr>
      <w:rFonts w:ascii="Calibri" w:hAnsi="Calibri"/>
      <w:i/>
    </w:rPr>
  </w:style>
  <w:style w:type="paragraph" w:styleId="1262" w:customStyle="1">
    <w:name w:val="Default Paragraph Font Para Char Char Char Char Char Char"/>
    <w:basedOn w:val="1010"/>
    <w:next w:val="1263"/>
    <w:qFormat/>
    <w:pPr>
      <w:ind w:left="0" w:firstLine="3584"/>
      <w:spacing w:before="0" w:after="160" w:line="240" w:lineRule="exact"/>
    </w:pPr>
    <w:rPr>
      <w:rFonts w:ascii="Times New Roman" w:hAnsi="Times New Roman" w:cs="Times New Roman"/>
    </w:rPr>
  </w:style>
  <w:style w:type="paragraph" w:styleId="1263" w:customStyle="1">
    <w:name w:val="xl23"/>
    <w:basedOn w:val="1010"/>
    <w:next w:val="1046"/>
    <w:qFormat/>
    <w:pPr>
      <w:ind w:left="0" w:firstLine="20"/>
      <w:spacing w:before="280" w:after="280" w:line="240" w:lineRule="auto"/>
      <w:shd w:val="clear" w:color="000000" w:fill="ffffff"/>
    </w:pPr>
    <w:rPr>
      <w:rFonts w:ascii="Times New Roman" w:hAnsi="Times New Roman" w:cs="Times New Roman"/>
    </w:rPr>
  </w:style>
  <w:style w:type="paragraph" w:styleId="1264" w:customStyle="1">
    <w:name w:val="列出段落11"/>
    <w:basedOn w:val="1010"/>
    <w:next w:val="1265"/>
    <w:qFormat/>
    <w:pPr>
      <w:ind w:left="420" w:firstLine="3748"/>
      <w:spacing w:before="0" w:after="0" w:line="240" w:lineRule="auto"/>
    </w:pPr>
    <w:rPr>
      <w:rFonts w:ascii="Times New Roman" w:hAnsi="Times New Roman" w:cs="Times New Roman"/>
    </w:rPr>
  </w:style>
  <w:style w:type="paragraph" w:styleId="1265" w:customStyle="1">
    <w:name w:val="样式 标题 2 + (西文) 宋体 非加粗 居中"/>
    <w:basedOn w:val="1012"/>
    <w:next w:val="1266"/>
    <w:qFormat/>
    <w:pPr>
      <w:ind w:left="0" w:firstLine="24"/>
      <w:jc w:val="center"/>
      <w:spacing w:line="412" w:lineRule="auto"/>
      <w:outlineLvl w:val="1"/>
    </w:pPr>
  </w:style>
  <w:style w:type="paragraph" w:styleId="1266" w:customStyle="1">
    <w:name w:val="页脚 Char Char"/>
    <w:basedOn w:val="1010"/>
    <w:next w:val="1267"/>
    <w:qFormat/>
    <w:pPr>
      <w:ind w:left="0" w:firstLine="5120"/>
      <w:spacing w:before="0" w:after="0" w:line="240" w:lineRule="auto"/>
    </w:pPr>
    <w:rPr>
      <w:rFonts w:ascii="Times New Roman" w:hAnsi="Times New Roman" w:cs="Times New Roman"/>
    </w:rPr>
  </w:style>
  <w:style w:type="paragraph" w:styleId="1267" w:customStyle="1">
    <w:name w:val="样式 标题 1 + 段前: 16 磅 段后: 16 磅"/>
    <w:basedOn w:val="1011"/>
    <w:next w:val="1268"/>
    <w:qFormat/>
    <w:pPr>
      <w:ind w:left="0" w:firstLine="18"/>
      <w:jc w:val="center"/>
      <w:spacing w:before="120" w:after="0" w:line="360" w:lineRule="auto"/>
      <w:outlineLvl w:val="0"/>
    </w:pPr>
  </w:style>
  <w:style w:type="paragraph" w:styleId="1268" w:customStyle="1">
    <w:name w:val="Char1 Char Char Char Char Char Char"/>
    <w:basedOn w:val="1010"/>
    <w:next w:val="1269"/>
    <w:qFormat/>
    <w:pPr>
      <w:ind w:left="0" w:firstLine="2560"/>
      <w:spacing w:before="0" w:after="0" w:line="240" w:lineRule="auto"/>
    </w:pPr>
    <w:rPr>
      <w:rFonts w:ascii="Times New Roman" w:hAnsi="Times New Roman" w:cs="Times New Roman"/>
    </w:rPr>
  </w:style>
  <w:style w:type="paragraph" w:styleId="1269" w:customStyle="1">
    <w:name w:val="文档标题4"/>
    <w:basedOn w:val="1014"/>
    <w:next w:val="1009"/>
    <w:qFormat/>
    <w:pPr>
      <w:ind w:left="851" w:firstLine="30"/>
      <w:spacing w:after="280" w:line="360" w:lineRule="auto"/>
      <w:outlineLvl w:val="3"/>
    </w:pPr>
  </w:style>
  <w:style w:type="paragraph" w:styleId="1270" w:customStyle="1">
    <w:name w:val="font0"/>
    <w:basedOn w:val="1010"/>
    <w:next w:val="1245"/>
    <w:qFormat/>
    <w:pPr>
      <w:ind w:left="0" w:firstLine="1024"/>
      <w:spacing w:before="280" w:after="280" w:line="240" w:lineRule="auto"/>
    </w:pPr>
    <w:rPr>
      <w:rFonts w:ascii="Times New Roman" w:hAnsi="Times New Roman" w:cs="Times New Roman"/>
    </w:rPr>
  </w:style>
  <w:style w:type="paragraph" w:styleId="1271" w:customStyle="1">
    <w:name w:val="CM5"/>
    <w:basedOn w:val="1010"/>
    <w:next w:val="1009"/>
    <w:qFormat/>
    <w:pPr>
      <w:ind w:left="200" w:firstLine="2760"/>
      <w:spacing w:before="0" w:after="0" w:line="400" w:lineRule="atLeast"/>
    </w:pPr>
    <w:rPr>
      <w:rFonts w:ascii="Times New Roman" w:hAnsi="Times New Roman" w:cs="Times New Roman"/>
    </w:rPr>
  </w:style>
  <w:style w:type="paragraph" w:styleId="1272" w:customStyle="1">
    <w:name w:val="Pa0"/>
    <w:basedOn w:val="1010"/>
    <w:next w:val="1009"/>
    <w:qFormat/>
    <w:pPr>
      <w:ind w:left="0" w:firstLine="4608"/>
      <w:spacing w:before="0" w:after="0" w:line="241" w:lineRule="atLeast"/>
    </w:pPr>
    <w:rPr>
      <w:rFonts w:ascii="Times New Roman" w:hAnsi="Times New Roman" w:cs="Times New Roman"/>
    </w:rPr>
  </w:style>
  <w:style w:type="paragraph" w:styleId="1273" w:customStyle="1">
    <w:name w:val="招标文件》"/>
    <w:basedOn w:val="1010"/>
    <w:next w:val="1209"/>
    <w:qFormat/>
    <w:pPr>
      <w:ind w:left="420" w:firstLine="2140"/>
      <w:spacing w:before="120" w:after="120" w:line="300" w:lineRule="auto"/>
    </w:pPr>
    <w:rPr>
      <w:rFonts w:ascii="Times New Roman" w:hAnsi="Times New Roman" w:cs="Times New Roman"/>
    </w:rPr>
  </w:style>
  <w:style w:type="paragraph" w:styleId="1274" w:customStyle="1">
    <w:name w:val="段"/>
    <w:next w:val="1009"/>
    <w:qFormat/>
    <w:pPr>
      <w:ind w:firstLine="200"/>
      <w:jc w:val="both"/>
      <w:spacing w:line="360" w:lineRule="auto"/>
    </w:pPr>
    <w:rPr>
      <w:sz w:val="24"/>
      <w:szCs w:val="22"/>
    </w:rPr>
  </w:style>
  <w:style w:type="paragraph" w:styleId="1275" w:customStyle="1">
    <w:name w:val="标书_正文"/>
    <w:basedOn w:val="1010"/>
    <w:next w:val="1276"/>
    <w:qFormat/>
    <w:pPr>
      <w:ind w:left="420" w:firstLine="1188"/>
      <w:spacing w:before="0" w:after="0" w:line="360" w:lineRule="auto"/>
    </w:pPr>
    <w:rPr>
      <w:rFonts w:ascii="Times New Roman" w:hAnsi="Times New Roman" w:cs="Times New Roman"/>
    </w:rPr>
  </w:style>
  <w:style w:type="paragraph" w:styleId="1276" w:customStyle="1">
    <w:name w:val="样式 标题 2 + Times New Roman 四号 非加粗 段前: 5 磅 段后: 0 磅 行距: 固定值 20..."/>
    <w:basedOn w:val="1012"/>
    <w:next w:val="1224"/>
    <w:qFormat/>
    <w:pPr>
      <w:ind w:left="0" w:firstLine="24"/>
      <w:spacing w:before="100" w:after="0" w:line="400" w:lineRule="exact"/>
      <w:outlineLvl w:val="1"/>
    </w:pPr>
  </w:style>
  <w:style w:type="paragraph" w:styleId="1277" w:customStyle="1">
    <w:name w:val="图片0"/>
    <w:basedOn w:val="1010"/>
    <w:next w:val="1057"/>
    <w:qFormat/>
    <w:pPr>
      <w:ind w:left="-161" w:firstLine="1187"/>
      <w:spacing w:before="0" w:after="0" w:line="276" w:lineRule="auto"/>
    </w:pPr>
    <w:rPr>
      <w:rFonts w:ascii="Times New Roman" w:hAnsi="Times New Roman" w:cs="Times New Roman"/>
    </w:rPr>
  </w:style>
  <w:style w:type="paragraph" w:styleId="1278" w:customStyle="1">
    <w:name w:val="Char Char Char2 Char Char Char2 Char"/>
    <w:basedOn w:val="1010"/>
    <w:next w:val="1250"/>
    <w:qFormat/>
    <w:pPr>
      <w:ind w:left="560" w:firstLine="3632"/>
      <w:spacing w:before="0" w:after="160" w:line="240" w:lineRule="exact"/>
    </w:pPr>
    <w:rPr>
      <w:rFonts w:ascii="Times New Roman" w:hAnsi="Times New Roman" w:cs="Times New Roman"/>
    </w:rPr>
  </w:style>
  <w:style w:type="paragraph" w:styleId="1279" w:customStyle="1">
    <w:name w:val="Char Char Char Char"/>
    <w:next w:val="1280"/>
    <w:qFormat/>
    <w:pPr>
      <w:ind w:firstLine="10"/>
      <w:spacing w:line="360" w:lineRule="auto"/>
      <w:shd w:val="clear" w:color="000000" w:fill="000080"/>
    </w:pPr>
    <w:rPr>
      <w:rFonts w:ascii="Calibri" w:hAnsi="Calibri"/>
    </w:rPr>
  </w:style>
  <w:style w:type="paragraph" w:styleId="1280" w:customStyle="1">
    <w:name w:val="杨昂超式样黑体主"/>
    <w:basedOn w:val="1010"/>
    <w:next w:val="1281"/>
    <w:qFormat/>
    <w:pPr>
      <w:ind w:left="0" w:firstLine="4608"/>
      <w:spacing w:before="0" w:after="0" w:line="240" w:lineRule="auto"/>
    </w:pPr>
    <w:rPr>
      <w:rFonts w:ascii="Times New Roman" w:hAnsi="Times New Roman" w:cs="Times New Roman"/>
    </w:rPr>
  </w:style>
  <w:style w:type="paragraph" w:styleId="1281" w:customStyle="1">
    <w:name w:val="Char Char Char Char Char Char1 Char Char Char Char Char Char Char Char Char Char"/>
    <w:basedOn w:val="1010"/>
    <w:next w:val="1282"/>
    <w:qFormat/>
    <w:pPr>
      <w:ind w:left="0" w:firstLine="2560"/>
      <w:spacing w:before="0" w:after="0" w:line="240" w:lineRule="auto"/>
    </w:pPr>
    <w:rPr>
      <w:rFonts w:ascii="Times New Roman" w:hAnsi="Times New Roman" w:cs="Times New Roman"/>
    </w:rPr>
  </w:style>
  <w:style w:type="paragraph" w:styleId="1282" w:customStyle="1">
    <w:name w:val="目录1"/>
    <w:basedOn w:val="1010"/>
    <w:next w:val="1009"/>
    <w:qFormat/>
    <w:pPr>
      <w:ind w:left="0" w:firstLine="7168"/>
      <w:spacing w:before="0" w:after="136" w:line="289" w:lineRule="atLeast"/>
    </w:pPr>
    <w:rPr>
      <w:rFonts w:ascii="Times New Roman" w:hAnsi="Times New Roman" w:cs="Times New Roman"/>
    </w:rPr>
  </w:style>
  <w:style w:type="paragraph" w:styleId="1283" w:customStyle="1">
    <w:name w:val="文档结构图1"/>
    <w:basedOn w:val="1010"/>
    <w:next w:val="1284"/>
    <w:qFormat/>
    <w:pPr>
      <w:ind w:left="200" w:firstLine="2248"/>
      <w:spacing w:before="0" w:after="0" w:line="360" w:lineRule="auto"/>
    </w:pPr>
    <w:rPr>
      <w:rFonts w:ascii="Times New Roman" w:hAnsi="Times New Roman" w:cs="Times New Roman"/>
    </w:rPr>
  </w:style>
  <w:style w:type="paragraph" w:styleId="1284" w:customStyle="1">
    <w:name w:val="2ji"/>
    <w:basedOn w:val="1012"/>
    <w:next w:val="1052"/>
    <w:qFormat/>
    <w:pPr>
      <w:ind w:left="0" w:firstLine="24"/>
      <w:spacing w:before="0" w:after="0" w:line="360" w:lineRule="auto"/>
      <w:outlineLvl w:val="1"/>
    </w:pPr>
  </w:style>
  <w:style w:type="paragraph" w:styleId="1285" w:customStyle="1">
    <w:name w:val="xl91"/>
    <w:basedOn w:val="1010"/>
    <w:next w:val="1206"/>
    <w:qFormat/>
    <w:pPr>
      <w:ind w:left="0" w:firstLine="3584"/>
      <w:spacing w:before="280" w:after="280" w:line="240" w:lineRule="auto"/>
    </w:pPr>
    <w:rPr>
      <w:rFonts w:ascii="Times New Roman" w:hAnsi="Times New Roman" w:cs="Times New Roman"/>
    </w:rPr>
  </w:style>
  <w:style w:type="paragraph" w:styleId="1286" w:customStyle="1">
    <w:name w:val="Text Body"/>
    <w:basedOn w:val="1010"/>
    <w:next w:val="1287"/>
    <w:qFormat/>
    <w:pPr>
      <w:ind w:left="0" w:firstLine="4096"/>
      <w:spacing w:before="0" w:after="120" w:line="240" w:lineRule="auto"/>
    </w:pPr>
    <w:rPr>
      <w:rFonts w:ascii="Times New Roman" w:hAnsi="Times New Roman" w:cs="Times New Roman"/>
    </w:rPr>
  </w:style>
  <w:style w:type="paragraph" w:styleId="1287" w:customStyle="1">
    <w:name w:val="项目符1"/>
    <w:basedOn w:val="1010"/>
    <w:next w:val="1288"/>
    <w:qFormat/>
    <w:pPr>
      <w:ind w:left="1365" w:right="100" w:firstLine="2728"/>
      <w:spacing w:before="78" w:after="78" w:line="300" w:lineRule="auto"/>
    </w:pPr>
    <w:rPr>
      <w:rFonts w:ascii="Times New Roman" w:hAnsi="Times New Roman" w:cs="Times New Roman"/>
    </w:rPr>
  </w:style>
  <w:style w:type="paragraph" w:styleId="1288" w:customStyle="1">
    <w:name w:val="引文目录标题1"/>
    <w:basedOn w:val="1010"/>
    <w:next w:val="1009"/>
    <w:qFormat/>
    <w:pPr>
      <w:ind w:left="0" w:firstLine="4608"/>
      <w:jc w:val="center"/>
      <w:spacing w:before="120" w:after="0" w:line="360" w:lineRule="auto"/>
    </w:pPr>
    <w:rPr>
      <w:rFonts w:ascii="Times New Roman" w:hAnsi="Times New Roman" w:cs="Times New Roman"/>
    </w:rPr>
  </w:style>
  <w:style w:type="paragraph" w:styleId="1289" w:customStyle="1">
    <w:name w:val="样式 标题 3 + (西文) 黑体 (中文) 黑体 (符号) 宋体 小四 段前: 5 磅 段后: 5 磅 行距: 1..."/>
    <w:basedOn w:val="1013"/>
    <w:next w:val="1290"/>
    <w:qFormat/>
    <w:pPr>
      <w:ind w:left="1429" w:firstLine="18"/>
      <w:spacing w:before="100" w:after="100" w:line="360" w:lineRule="auto"/>
      <w:outlineLvl w:val="2"/>
    </w:pPr>
  </w:style>
  <w:style w:type="paragraph" w:styleId="1290" w:customStyle="1">
    <w:name w:val="xl22"/>
    <w:basedOn w:val="1010"/>
    <w:next w:val="1291"/>
    <w:qFormat/>
    <w:pPr>
      <w:ind w:left="0" w:firstLine="20"/>
      <w:jc w:val="right"/>
      <w:spacing w:before="280" w:after="280" w:line="240" w:lineRule="auto"/>
      <w:shd w:val="clear" w:color="000000" w:fill="ffffff"/>
    </w:pPr>
    <w:rPr>
      <w:rFonts w:ascii="Times New Roman" w:hAnsi="Times New Roman" w:cs="Times New Roman"/>
    </w:rPr>
  </w:style>
  <w:style w:type="paragraph" w:styleId="1291" w:customStyle="1">
    <w:name w:val="自定义一"/>
    <w:basedOn w:val="1010"/>
    <w:next w:val="1009"/>
    <w:qFormat/>
    <w:pPr>
      <w:ind w:left="0"/>
      <w:spacing w:before="0" w:after="0" w:line="360" w:lineRule="auto"/>
    </w:pPr>
    <w:rPr>
      <w:rFonts w:ascii="Times New Roman" w:hAnsi="Times New Roman" w:cs="Times New Roman"/>
    </w:rPr>
  </w:style>
  <w:style w:type="paragraph" w:styleId="1292" w:customStyle="1">
    <w:name w:val="xl78"/>
    <w:basedOn w:val="1010"/>
    <w:next w:val="1293"/>
    <w:qFormat/>
    <w:pPr>
      <w:ind w:left="0" w:firstLine="3584"/>
      <w:jc w:val="center"/>
      <w:spacing w:before="280" w:after="280" w:line="240" w:lineRule="auto"/>
    </w:pPr>
    <w:rPr>
      <w:rFonts w:ascii="Times New Roman" w:hAnsi="Times New Roman" w:cs="Times New Roman"/>
    </w:rPr>
  </w:style>
  <w:style w:type="paragraph" w:styleId="1293" w:customStyle="1">
    <w:name w:val="段落正文"/>
    <w:next w:val="1235"/>
    <w:qFormat/>
    <w:pPr>
      <w:ind w:firstLine="4608"/>
      <w:jc w:val="center"/>
      <w:spacing w:line="360" w:lineRule="auto"/>
    </w:pPr>
    <w:rPr>
      <w:rFonts w:ascii="Calibri" w:hAnsi="Calibri"/>
    </w:rPr>
  </w:style>
  <w:style w:type="paragraph" w:styleId="1294" w:customStyle="1">
    <w:name w:val="_Style 169"/>
    <w:next w:val="1009"/>
    <w:qFormat/>
    <w:pPr>
      <w:ind w:left="2560"/>
    </w:pPr>
    <w:rPr>
      <w:rFonts w:ascii="Calibri" w:hAnsi="Calibri"/>
    </w:rPr>
  </w:style>
  <w:style w:type="paragraph" w:styleId="1295" w:customStyle="1">
    <w:name w:val="样式 小四 行距: 1.5 倍行距 首行缩进:  2 字符"/>
    <w:basedOn w:val="1010"/>
    <w:next w:val="1240"/>
    <w:qFormat/>
    <w:pPr>
      <w:ind w:left="480" w:firstLine="2784"/>
      <w:spacing w:before="0" w:after="0" w:line="360" w:lineRule="auto"/>
    </w:pPr>
    <w:rPr>
      <w:rFonts w:ascii="Times New Roman" w:hAnsi="Times New Roman" w:cs="Times New Roman"/>
    </w:rPr>
  </w:style>
  <w:style w:type="paragraph" w:styleId="1296" w:customStyle="1">
    <w:name w:val="小节标题"/>
    <w:basedOn w:val="1010"/>
    <w:next w:val="1009"/>
    <w:qFormat/>
    <w:pPr>
      <w:ind w:left="0" w:firstLine="7168"/>
      <w:spacing w:before="175" w:after="102" w:line="351" w:lineRule="atLeast"/>
    </w:pPr>
    <w:rPr>
      <w:rFonts w:ascii="Times New Roman" w:hAnsi="Times New Roman" w:cs="Times New Roman"/>
    </w:rPr>
  </w:style>
  <w:style w:type="paragraph" w:styleId="1297" w:customStyle="1">
    <w:name w:val="TOC 标题2"/>
    <w:basedOn w:val="1010"/>
    <w:next w:val="100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8" w:customStyle="1">
    <w:name w:val="表格文字（两侧对齐）"/>
    <w:basedOn w:val="1010"/>
    <w:next w:val="1299"/>
    <w:qFormat/>
    <w:pPr>
      <w:ind w:left="0" w:firstLine="3584"/>
      <w:spacing w:before="0" w:after="0" w:line="240" w:lineRule="auto"/>
    </w:pPr>
    <w:rPr>
      <w:rFonts w:ascii="Times New Roman" w:hAnsi="Times New Roman" w:cs="Times New Roman"/>
    </w:rPr>
  </w:style>
  <w:style w:type="paragraph" w:styleId="1299" w:customStyle="1">
    <w:name w:val="Char"/>
    <w:basedOn w:val="1010"/>
    <w:next w:val="1278"/>
    <w:qFormat/>
    <w:pPr>
      <w:ind w:left="900" w:firstLine="2608"/>
      <w:spacing w:before="0" w:after="0" w:line="240" w:lineRule="auto"/>
    </w:pPr>
    <w:rPr>
      <w:rFonts w:ascii="Times New Roman" w:hAnsi="Times New Roman" w:cs="Times New Roman"/>
    </w:rPr>
  </w:style>
  <w:style w:type="paragraph" w:styleId="1300" w:customStyle="1">
    <w:name w:val="xl86"/>
    <w:basedOn w:val="1010"/>
    <w:next w:val="1301"/>
    <w:qFormat/>
    <w:pPr>
      <w:ind w:left="0" w:firstLine="5120"/>
      <w:spacing w:before="280" w:after="280" w:line="240" w:lineRule="auto"/>
    </w:pPr>
    <w:rPr>
      <w:rFonts w:ascii="Times New Roman" w:hAnsi="Times New Roman" w:cs="Times New Roman"/>
    </w:rPr>
  </w:style>
  <w:style w:type="paragraph" w:styleId="1301" w:customStyle="1">
    <w:name w:val="索引 71"/>
    <w:basedOn w:val="1010"/>
    <w:next w:val="1009"/>
    <w:qFormat/>
    <w:pPr>
      <w:ind w:left="1200" w:firstLine="2560"/>
      <w:jc w:val="center"/>
      <w:spacing w:before="0" w:after="0" w:line="360" w:lineRule="auto"/>
    </w:pPr>
    <w:rPr>
      <w:rFonts w:ascii="Times New Roman" w:hAnsi="Times New Roman" w:cs="Times New Roman"/>
    </w:rPr>
  </w:style>
  <w:style w:type="paragraph" w:styleId="1302" w:customStyle="1">
    <w:name w:val="111"/>
    <w:next w:val="1303"/>
    <w:qFormat/>
    <w:pPr>
      <w:ind w:left="480" w:firstLine="4320"/>
      <w:spacing w:line="440" w:lineRule="exact"/>
    </w:pPr>
    <w:rPr>
      <w:rFonts w:ascii="Calibri" w:hAnsi="Calibri"/>
    </w:rPr>
  </w:style>
  <w:style w:type="paragraph" w:styleId="1303" w:customStyle="1">
    <w:name w:val="4"/>
    <w:basedOn w:val="1010"/>
    <w:next w:val="1022"/>
    <w:qFormat/>
    <w:pPr>
      <w:ind w:left="409" w:firstLine="3737"/>
      <w:spacing w:before="0" w:after="0" w:line="420" w:lineRule="exact"/>
    </w:pPr>
    <w:rPr>
      <w:rFonts w:ascii="Times New Roman" w:hAnsi="Times New Roman" w:cs="Times New Roman"/>
    </w:rPr>
  </w:style>
  <w:style w:type="paragraph" w:styleId="1304" w:customStyle="1">
    <w:name w:val="Char Char Char Char Char Char1 Char Char Char1 Char Char Char Char Char Char"/>
    <w:basedOn w:val="1010"/>
    <w:next w:val="1289"/>
    <w:qFormat/>
    <w:pPr>
      <w:ind w:left="0" w:firstLine="2560"/>
      <w:spacing w:before="0" w:after="0" w:line="240" w:lineRule="auto"/>
    </w:pPr>
    <w:rPr>
      <w:rFonts w:ascii="Times New Roman" w:hAnsi="Times New Roman" w:cs="Times New Roman"/>
    </w:rPr>
  </w:style>
  <w:style w:type="paragraph" w:styleId="1305" w:customStyle="1">
    <w:name w:val="Char Char Char Char Char Char1 Char Char Char Char Char Char1 Char Char Char"/>
    <w:basedOn w:val="1010"/>
    <w:next w:val="1306"/>
    <w:qFormat/>
    <w:pPr>
      <w:ind w:left="0" w:firstLine="2560"/>
      <w:spacing w:before="0" w:after="0" w:line="240" w:lineRule="auto"/>
    </w:pPr>
    <w:rPr>
      <w:rFonts w:ascii="Times New Roman" w:hAnsi="Times New Roman" w:cs="Times New Roman"/>
    </w:rPr>
  </w:style>
  <w:style w:type="paragraph" w:styleId="1306" w:customStyle="1">
    <w:name w:val="正文符号1"/>
    <w:basedOn w:val="1010"/>
    <w:next w:val="1307"/>
    <w:pPr>
      <w:ind w:left="987" w:firstLine="5724"/>
      <w:spacing w:before="0" w:after="0" w:line="240" w:lineRule="auto"/>
    </w:pPr>
    <w:rPr>
      <w:rFonts w:ascii="Times New Roman" w:hAnsi="Times New Roman" w:cs="Times New Roman"/>
    </w:rPr>
  </w:style>
  <w:style w:type="paragraph" w:styleId="1307" w:customStyle="1">
    <w:name w:val="索引 31"/>
    <w:basedOn w:val="1010"/>
    <w:next w:val="1009"/>
    <w:qFormat/>
    <w:pPr>
      <w:ind w:left="400" w:firstLine="2560"/>
      <w:jc w:val="center"/>
      <w:spacing w:before="0" w:after="0" w:line="360" w:lineRule="auto"/>
    </w:pPr>
    <w:rPr>
      <w:rFonts w:ascii="Times New Roman" w:hAnsi="Times New Roman" w:cs="Times New Roman"/>
    </w:rPr>
  </w:style>
  <w:style w:type="paragraph" w:styleId="1308" w:customStyle="1">
    <w:name w:val="目录4"/>
    <w:basedOn w:val="1010"/>
    <w:next w:val="1009"/>
    <w:qFormat/>
    <w:pPr>
      <w:ind w:left="629" w:firstLine="5237"/>
      <w:spacing w:before="0" w:after="0" w:line="317" w:lineRule="atLeast"/>
    </w:pPr>
    <w:rPr>
      <w:rFonts w:ascii="Times New Roman" w:hAnsi="Times New Roman" w:cs="Times New Roman"/>
    </w:rPr>
  </w:style>
  <w:style w:type="paragraph" w:styleId="1309" w:customStyle="1">
    <w:name w:val="p15"/>
    <w:basedOn w:val="1009"/>
    <w:qFormat/>
    <w:pPr>
      <w:ind w:left="0"/>
    </w:pPr>
    <w:rPr>
      <w:rFonts w:ascii="宋体" w:hAnsi="宋体"/>
      <w:sz w:val="28"/>
      <w:szCs w:val="28"/>
    </w:rPr>
  </w:style>
  <w:style w:type="paragraph" w:styleId="1310" w:customStyle="1">
    <w:name w:val="四号 居中"/>
    <w:basedOn w:val="1010"/>
    <w:next w:val="1304"/>
    <w:qFormat/>
    <w:pPr>
      <w:ind w:left="0" w:firstLine="6144"/>
      <w:jc w:val="center"/>
      <w:spacing w:before="0" w:after="0" w:line="360" w:lineRule="auto"/>
    </w:pPr>
    <w:rPr>
      <w:rFonts w:ascii="Times New Roman" w:hAnsi="Times New Roman" w:cs="Times New Roman"/>
    </w:rPr>
  </w:style>
  <w:style w:type="paragraph" w:styleId="1311" w:customStyle="1">
    <w:name w:val="p0"/>
    <w:next w:val="1009"/>
    <w:qFormat/>
    <w:pPr>
      <w:ind w:firstLine="2048"/>
      <w:spacing w:line="360" w:lineRule="auto"/>
    </w:pPr>
    <w:rPr>
      <w:rFonts w:ascii="Calibri" w:hAnsi="Calibri"/>
    </w:rPr>
  </w:style>
  <w:style w:type="paragraph" w:styleId="1312" w:customStyle="1">
    <w:name w:val="列表编号 21"/>
    <w:basedOn w:val="1010"/>
    <w:next w:val="1313"/>
    <w:qFormat/>
    <w:pPr>
      <w:ind w:left="0" w:firstLine="2560"/>
      <w:spacing w:before="0" w:after="0" w:line="360" w:lineRule="auto"/>
    </w:pPr>
    <w:rPr>
      <w:rFonts w:ascii="Times New Roman" w:hAnsi="Times New Roman" w:cs="Times New Roman"/>
    </w:rPr>
  </w:style>
  <w:style w:type="paragraph" w:styleId="1313" w:customStyle="1">
    <w:name w:val="正文文本 21"/>
    <w:basedOn w:val="1010"/>
    <w:next w:val="1194"/>
    <w:qFormat/>
    <w:pPr>
      <w:ind w:left="0" w:firstLine="2560"/>
      <w:jc w:val="center"/>
      <w:spacing w:before="0" w:after="120" w:line="480" w:lineRule="auto"/>
    </w:pPr>
    <w:rPr>
      <w:rFonts w:ascii="Times New Roman" w:hAnsi="Times New Roman" w:cs="Times New Roman"/>
    </w:rPr>
  </w:style>
  <w:style w:type="paragraph" w:styleId="1314" w:customStyle="1">
    <w:name w:val="a2"/>
    <w:basedOn w:val="1010"/>
    <w:next w:val="1049"/>
    <w:qFormat/>
    <w:pPr>
      <w:ind w:left="0" w:firstLine="1024"/>
      <w:spacing w:before="280" w:after="280" w:line="240" w:lineRule="auto"/>
    </w:pPr>
    <w:rPr>
      <w:rFonts w:ascii="Times New Roman" w:hAnsi="Times New Roman" w:cs="Times New Roman"/>
    </w:rPr>
  </w:style>
  <w:style w:type="paragraph" w:styleId="1315" w:customStyle="1">
    <w:name w:val="font8"/>
    <w:basedOn w:val="1010"/>
    <w:next w:val="1239"/>
    <w:qFormat/>
    <w:pPr>
      <w:ind w:left="0" w:firstLine="2048"/>
      <w:spacing w:before="280" w:after="280" w:line="240" w:lineRule="auto"/>
    </w:pPr>
    <w:rPr>
      <w:rFonts w:ascii="Times New Roman" w:hAnsi="Times New Roman" w:cs="Times New Roman"/>
    </w:rPr>
  </w:style>
  <w:style w:type="paragraph" w:styleId="1316" w:customStyle="1">
    <w:name w:val="Char Char Char Char Char Char1 Char Char Char Char Char Char1 Char Char Char Char Char Char Char"/>
    <w:basedOn w:val="1010"/>
    <w:next w:val="1317"/>
    <w:qFormat/>
    <w:pPr>
      <w:ind w:left="0" w:firstLine="2560"/>
      <w:spacing w:before="0" w:after="0" w:line="240" w:lineRule="auto"/>
    </w:pPr>
    <w:rPr>
      <w:rFonts w:ascii="Times New Roman" w:hAnsi="Times New Roman" w:cs="Times New Roman"/>
    </w:rPr>
  </w:style>
  <w:style w:type="paragraph" w:styleId="1317" w:customStyle="1">
    <w:name w:val="xl87"/>
    <w:basedOn w:val="1010"/>
    <w:next w:val="1273"/>
    <w:qFormat/>
    <w:pPr>
      <w:ind w:left="0" w:firstLine="5120"/>
      <w:spacing w:before="280" w:after="280" w:line="240" w:lineRule="auto"/>
    </w:pPr>
    <w:rPr>
      <w:rFonts w:ascii="Times New Roman" w:hAnsi="Times New Roman" w:cs="Times New Roman"/>
    </w:rPr>
  </w:style>
  <w:style w:type="paragraph" w:styleId="1318" w:customStyle="1">
    <w:name w:val="444"/>
    <w:basedOn w:val="1010"/>
    <w:next w:val="1031"/>
    <w:qFormat/>
    <w:pPr>
      <w:ind w:left="0" w:firstLine="4608"/>
      <w:jc w:val="center"/>
      <w:spacing w:before="0" w:after="0" w:line="312" w:lineRule="atLeast"/>
    </w:pPr>
    <w:rPr>
      <w:rFonts w:ascii="Times New Roman" w:hAnsi="Times New Roman" w:cs="Times New Roman"/>
    </w:rPr>
  </w:style>
  <w:style w:type="paragraph" w:styleId="1319" w:customStyle="1">
    <w:name w:val="表格文字图表文字"/>
    <w:basedOn w:val="1010"/>
    <w:next w:val="1320"/>
    <w:pPr>
      <w:ind w:left="0" w:firstLine="3584"/>
      <w:jc w:val="center"/>
      <w:spacing w:before="0" w:after="0" w:line="240" w:lineRule="auto"/>
    </w:pPr>
    <w:rPr>
      <w:rFonts w:ascii="Times New Roman" w:hAnsi="Times New Roman" w:cs="Times New Roman"/>
    </w:rPr>
  </w:style>
  <w:style w:type="paragraph" w:styleId="1320" w:customStyle="1">
    <w:name w:val="样式 目录 3 + 左侧:  2 字符1"/>
    <w:next w:val="1321"/>
    <w:qFormat/>
    <w:pPr>
      <w:ind w:left="960" w:firstLine="5120"/>
      <w:spacing w:line="360" w:lineRule="auto"/>
      <w:widowControl w:val="off"/>
    </w:pPr>
    <w:rPr>
      <w:rFonts w:ascii="Calibri" w:hAnsi="Calibri"/>
    </w:rPr>
  </w:style>
  <w:style w:type="paragraph" w:styleId="1321" w:customStyle="1">
    <w:name w:val="文档正文"/>
    <w:basedOn w:val="1010"/>
    <w:next w:val="1322"/>
    <w:qFormat/>
    <w:pPr>
      <w:ind w:left="567" w:firstLine="3639"/>
      <w:spacing w:before="0" w:after="0" w:line="480" w:lineRule="atLeast"/>
    </w:pPr>
    <w:rPr>
      <w:rFonts w:ascii="Times New Roman" w:hAnsi="Times New Roman" w:cs="Times New Roman"/>
    </w:rPr>
  </w:style>
  <w:style w:type="paragraph" w:styleId="1322" w:customStyle="1">
    <w:name w:val="列表框2"/>
    <w:next w:val="1323"/>
    <w:qFormat/>
    <w:pPr>
      <w:ind w:firstLine="2048"/>
      <w:spacing w:line="460" w:lineRule="exact"/>
    </w:pPr>
    <w:rPr>
      <w:rFonts w:ascii="Calibri" w:hAnsi="Calibri"/>
    </w:rPr>
  </w:style>
  <w:style w:type="paragraph" w:styleId="1323" w:customStyle="1">
    <w:name w:val="font10"/>
    <w:basedOn w:val="1010"/>
    <w:next w:val="1042"/>
    <w:qFormat/>
    <w:pPr>
      <w:ind w:left="0" w:firstLine="3584"/>
      <w:spacing w:before="280" w:after="280" w:line="240" w:lineRule="auto"/>
    </w:pPr>
    <w:rPr>
      <w:rFonts w:ascii="Times New Roman" w:hAnsi="Times New Roman" w:cs="Times New Roman"/>
    </w:rPr>
  </w:style>
  <w:style w:type="paragraph" w:styleId="1324" w:customStyle="1">
    <w:name w:val="纯文本1"/>
    <w:basedOn w:val="1010"/>
    <w:next w:val="1054"/>
    <w:qFormat/>
    <w:pPr>
      <w:ind w:left="0" w:firstLine="3584"/>
      <w:spacing w:before="0" w:after="0" w:line="240" w:lineRule="auto"/>
    </w:pPr>
    <w:rPr>
      <w:rFonts w:ascii="Times New Roman" w:hAnsi="Times New Roman" w:cs="Times New Roman"/>
    </w:rPr>
  </w:style>
  <w:style w:type="paragraph" w:styleId="1325" w:customStyle="1">
    <w:name w:val="索引 91"/>
    <w:basedOn w:val="1010"/>
    <w:next w:val="1009"/>
    <w:qFormat/>
    <w:pPr>
      <w:ind w:left="1600" w:firstLine="2560"/>
      <w:jc w:val="center"/>
      <w:spacing w:before="0" w:after="0" w:line="360" w:lineRule="auto"/>
    </w:pPr>
    <w:rPr>
      <w:rFonts w:ascii="Times New Roman" w:hAnsi="Times New Roman" w:cs="Times New Roman"/>
    </w:rPr>
  </w:style>
  <w:style w:type="paragraph" w:styleId="1326" w:customStyle="1">
    <w:name w:val="xl79"/>
    <w:basedOn w:val="1010"/>
    <w:next w:val="1302"/>
    <w:qFormat/>
    <w:pPr>
      <w:ind w:left="0" w:firstLine="3584"/>
      <w:jc w:val="center"/>
      <w:spacing w:before="280" w:after="280" w:line="240" w:lineRule="auto"/>
    </w:pPr>
    <w:rPr>
      <w:rFonts w:ascii="Times New Roman" w:hAnsi="Times New Roman" w:cs="Times New Roman"/>
    </w:rPr>
  </w:style>
  <w:style w:type="paragraph" w:styleId="1327" w:customStyle="1">
    <w:name w:val="表格文字（4号居中）"/>
    <w:next w:val="1328"/>
    <w:qFormat/>
    <w:pPr>
      <w:ind w:firstLine="2560"/>
      <w:jc w:val="center"/>
    </w:pPr>
    <w:rPr>
      <w:rFonts w:ascii="Calibri" w:hAnsi="Calibri"/>
    </w:rPr>
  </w:style>
  <w:style w:type="paragraph" w:styleId="1328" w:customStyle="1">
    <w:name w:val="!方块加粗"/>
    <w:basedOn w:val="1010"/>
    <w:next w:val="1295"/>
    <w:qFormat/>
    <w:pPr>
      <w:ind w:left="600" w:firstLine="5212"/>
      <w:spacing w:before="0" w:after="0" w:line="360" w:lineRule="auto"/>
    </w:pPr>
    <w:rPr>
      <w:rFonts w:ascii="Times New Roman" w:hAnsi="Times New Roman" w:cs="Times New Roman"/>
    </w:rPr>
  </w:style>
  <w:style w:type="paragraph" w:styleId="1329" w:customStyle="1">
    <w:name w:val="xl75"/>
    <w:basedOn w:val="1010"/>
    <w:next w:val="1055"/>
    <w:qFormat/>
    <w:pPr>
      <w:ind w:left="0" w:firstLine="3584"/>
      <w:jc w:val="center"/>
      <w:spacing w:before="280" w:after="280" w:line="240" w:lineRule="auto"/>
    </w:pPr>
    <w:rPr>
      <w:rFonts w:ascii="Times New Roman" w:hAnsi="Times New Roman" w:cs="Times New Roman"/>
    </w:rPr>
  </w:style>
  <w:style w:type="paragraph" w:styleId="1330" w:customStyle="1">
    <w:name w:val="xl81"/>
    <w:basedOn w:val="1010"/>
    <w:next w:val="1331"/>
    <w:qFormat/>
    <w:pPr>
      <w:ind w:left="0" w:firstLine="5120"/>
      <w:spacing w:before="280" w:after="280" w:line="240" w:lineRule="auto"/>
    </w:pPr>
    <w:rPr>
      <w:rFonts w:ascii="Times New Roman" w:hAnsi="Times New Roman" w:cs="Times New Roman"/>
    </w:rPr>
  </w:style>
  <w:style w:type="paragraph" w:styleId="1331" w:customStyle="1">
    <w:name w:val="xl25"/>
    <w:basedOn w:val="1010"/>
    <w:next w:val="1332"/>
    <w:qFormat/>
    <w:pPr>
      <w:ind w:left="0" w:firstLine="14"/>
      <w:spacing w:before="280" w:after="280" w:line="240" w:lineRule="auto"/>
      <w:shd w:val="clear" w:color="000000" w:fill="ffffff"/>
    </w:pPr>
    <w:rPr>
      <w:rFonts w:ascii="Times New Roman" w:hAnsi="Times New Roman" w:cs="Times New Roman"/>
    </w:rPr>
  </w:style>
  <w:style w:type="paragraph" w:styleId="1332" w:customStyle="1">
    <w:name w:val="普通(网站)1"/>
    <w:basedOn w:val="1010"/>
    <w:next w:val="1333"/>
    <w:pPr>
      <w:ind w:left="200" w:firstLine="1224"/>
      <w:spacing w:before="280" w:after="280" w:line="240" w:lineRule="auto"/>
    </w:pPr>
    <w:rPr>
      <w:rFonts w:ascii="Times New Roman" w:hAnsi="Times New Roman" w:cs="Times New Roman"/>
    </w:rPr>
  </w:style>
  <w:style w:type="paragraph" w:styleId="1333" w:customStyle="1">
    <w:name w:val="xl27"/>
    <w:basedOn w:val="1010"/>
    <w:next w:val="1319"/>
    <w:qFormat/>
    <w:pPr>
      <w:ind w:left="0" w:firstLine="20"/>
      <w:spacing w:before="280" w:after="280" w:line="240" w:lineRule="auto"/>
      <w:shd w:val="clear" w:color="000000" w:fill="ffffff"/>
    </w:pPr>
    <w:rPr>
      <w:rFonts w:ascii="Times New Roman" w:hAnsi="Times New Roman" w:cs="Times New Roman"/>
    </w:rPr>
  </w:style>
  <w:style w:type="paragraph" w:styleId="1334" w:customStyle="1">
    <w:name w:val="H 4"/>
    <w:basedOn w:val="1014"/>
    <w:next w:val="1335"/>
    <w:qFormat/>
    <w:pPr>
      <w:ind w:left="426" w:firstLine="24"/>
      <w:spacing w:before="0" w:after="0" w:line="360" w:lineRule="auto"/>
      <w:outlineLvl w:val="3"/>
    </w:pPr>
  </w:style>
  <w:style w:type="paragraph" w:styleId="1335" w:customStyle="1">
    <w:name w:val="xl82"/>
    <w:basedOn w:val="1010"/>
    <w:next w:val="1330"/>
    <w:qFormat/>
    <w:pPr>
      <w:ind w:left="0" w:firstLine="5120"/>
      <w:spacing w:before="280" w:after="280" w:line="240" w:lineRule="auto"/>
    </w:pPr>
    <w:rPr>
      <w:rFonts w:ascii="Times New Roman" w:hAnsi="Times New Roman" w:cs="Times New Roman"/>
    </w:rPr>
  </w:style>
  <w:style w:type="paragraph" w:styleId="1336" w:customStyle="1">
    <w:name w:val="Char Char Char Char Char Char Char Char"/>
    <w:next w:val="1337"/>
    <w:pPr>
      <w:ind w:firstLine="14"/>
      <w:jc w:val="both"/>
      <w:shd w:val="clear" w:color="000000" w:fill="000080"/>
      <w:widowControl w:val="off"/>
    </w:pPr>
    <w:rPr>
      <w:rFonts w:ascii="Calibri" w:hAnsi="Calibri"/>
    </w:rPr>
  </w:style>
  <w:style w:type="paragraph" w:styleId="1337" w:customStyle="1">
    <w:name w:val="Char Char Char Char Char Char1 Char Char Char1 Char Char Char Char Char Char Char Char Char Char Char Char Char Char Char"/>
    <w:basedOn w:val="1010"/>
    <w:next w:val="1338"/>
    <w:qFormat/>
    <w:pPr>
      <w:ind w:left="0" w:firstLine="2560"/>
      <w:spacing w:before="0" w:after="0" w:line="240" w:lineRule="auto"/>
    </w:pPr>
    <w:rPr>
      <w:rFonts w:ascii="Times New Roman" w:hAnsi="Times New Roman" w:cs="Times New Roman"/>
    </w:rPr>
  </w:style>
  <w:style w:type="paragraph" w:styleId="1338" w:customStyle="1">
    <w:name w:val="样式1"/>
    <w:basedOn w:val="1010"/>
    <w:next w:val="1339"/>
    <w:qFormat/>
    <w:pPr>
      <w:ind w:left="0" w:firstLine="1536"/>
      <w:spacing w:before="120" w:after="120" w:line="300" w:lineRule="auto"/>
    </w:pPr>
    <w:rPr>
      <w:rFonts w:ascii="Times New Roman" w:hAnsi="Times New Roman" w:cs="Times New Roman"/>
    </w:rPr>
  </w:style>
  <w:style w:type="paragraph" w:styleId="1339" w:customStyle="1">
    <w:name w:val="索引 41"/>
    <w:basedOn w:val="1010"/>
    <w:next w:val="1009"/>
    <w:qFormat/>
    <w:pPr>
      <w:ind w:left="600" w:firstLine="2560"/>
      <w:jc w:val="center"/>
      <w:spacing w:before="0" w:after="0" w:line="360" w:lineRule="auto"/>
    </w:pPr>
    <w:rPr>
      <w:rFonts w:ascii="Times New Roman" w:hAnsi="Times New Roman" w:cs="Times New Roman"/>
    </w:rPr>
  </w:style>
  <w:style w:type="paragraph" w:styleId="1340" w:customStyle="1">
    <w:name w:val="自定义二"/>
    <w:basedOn w:val="1010"/>
    <w:next w:val="1009"/>
    <w:pPr>
      <w:ind w:left="0" w:firstLine="14"/>
      <w:spacing w:before="0" w:after="0" w:line="360" w:lineRule="auto"/>
      <w:outlineLvl w:val="1"/>
    </w:pPr>
    <w:rPr>
      <w:rFonts w:ascii="Times New Roman" w:hAnsi="Times New Roman" w:cs="Times New Roman"/>
    </w:rPr>
  </w:style>
  <w:style w:type="paragraph" w:styleId="1341" w:customStyle="1">
    <w:name w:val="Bullet"/>
    <w:next w:val="1279"/>
    <w:qFormat/>
    <w:pPr>
      <w:ind w:left="567" w:right="2835" w:firstLine="3584"/>
      <w:spacing w:after="60"/>
    </w:pPr>
    <w:rPr>
      <w:rFonts w:ascii="Calibri" w:hAnsi="Calibri"/>
    </w:rPr>
  </w:style>
  <w:style w:type="paragraph" w:styleId="1342" w:customStyle="1">
    <w:name w:val="Char Char Char Char Char Char1"/>
    <w:basedOn w:val="1010"/>
    <w:next w:val="1343"/>
    <w:qFormat/>
    <w:pPr>
      <w:ind w:left="0" w:firstLine="2560"/>
      <w:spacing w:before="0" w:after="0" w:line="240" w:lineRule="auto"/>
    </w:pPr>
    <w:rPr>
      <w:rFonts w:ascii="Times New Roman" w:hAnsi="Times New Roman" w:cs="Times New Roman"/>
    </w:rPr>
  </w:style>
  <w:style w:type="paragraph" w:styleId="1343" w:customStyle="1">
    <w:name w:val="正文缩进2"/>
    <w:basedOn w:val="1010"/>
    <w:next w:val="1344"/>
    <w:qFormat/>
    <w:pPr>
      <w:ind w:left="420" w:firstLine="1188"/>
      <w:spacing w:before="0" w:after="0" w:line="240" w:lineRule="auto"/>
    </w:pPr>
    <w:rPr>
      <w:rFonts w:ascii="Times New Roman" w:hAnsi="Times New Roman" w:cs="Times New Roman"/>
    </w:rPr>
  </w:style>
  <w:style w:type="paragraph" w:styleId="1344" w:customStyle="1">
    <w:name w:val="列出段落2"/>
    <w:basedOn w:val="1010"/>
    <w:next w:val="1345"/>
    <w:qFormat/>
    <w:pPr>
      <w:ind w:left="420" w:firstLine="3748"/>
      <w:spacing w:before="0" w:after="0" w:line="240" w:lineRule="auto"/>
    </w:pPr>
    <w:rPr>
      <w:rFonts w:ascii="Times New Roman" w:hAnsi="Times New Roman" w:cs="Times New Roman"/>
    </w:rPr>
  </w:style>
  <w:style w:type="paragraph" w:styleId="1345" w:customStyle="1">
    <w:name w:val="正文文本缩进 31"/>
    <w:basedOn w:val="1010"/>
    <w:next w:val="1346"/>
    <w:qFormat/>
    <w:pPr>
      <w:ind w:left="1200" w:firstLine="1248"/>
      <w:spacing w:before="120" w:after="0" w:line="22" w:lineRule="atLeast"/>
    </w:pPr>
    <w:rPr>
      <w:rFonts w:ascii="Times New Roman" w:hAnsi="Times New Roman" w:cs="Times New Roman"/>
    </w:rPr>
  </w:style>
  <w:style w:type="paragraph" w:styleId="1346" w:customStyle="1">
    <w:name w:val="样式 正文首行缩进 + 首行缩进:  2 字符5"/>
    <w:next w:val="1347"/>
    <w:qFormat/>
    <w:pPr>
      <w:ind w:left="200" w:firstLine="3784"/>
      <w:spacing w:line="300" w:lineRule="auto"/>
    </w:pPr>
    <w:rPr>
      <w:rFonts w:ascii="Calibri" w:hAnsi="Calibri"/>
    </w:rPr>
  </w:style>
  <w:style w:type="paragraph" w:styleId="1347" w:customStyle="1">
    <w:name w:val="Char2"/>
    <w:basedOn w:val="1010"/>
    <w:next w:val="1341"/>
    <w:qFormat/>
    <w:pPr>
      <w:ind w:left="0" w:firstLine="3584"/>
      <w:spacing w:before="0" w:after="160" w:line="240" w:lineRule="exact"/>
    </w:pPr>
    <w:rPr>
      <w:rFonts w:ascii="Times New Roman" w:hAnsi="Times New Roman" w:cs="Times New Roman"/>
    </w:rPr>
  </w:style>
  <w:style w:type="paragraph" w:styleId="1348" w:customStyle="1">
    <w:name w:val="WPSOffice手动目录 1"/>
    <w:qFormat/>
  </w:style>
  <w:style w:type="paragraph" w:styleId="1349" w:customStyle="1">
    <w:name w:val="纯文本4"/>
    <w:basedOn w:val="1009"/>
    <w:qFormat/>
    <w:pPr>
      <w:ind w:left="0"/>
      <w:widowControl w:val="off"/>
    </w:pPr>
    <w:rPr>
      <w:rFonts w:ascii="宋体" w:hAnsi="Courier New" w:eastAsia="楷体_GB2312" w:cs="Times New Roman"/>
      <w:sz w:val="26"/>
    </w:rPr>
  </w:style>
  <w:style w:type="paragraph" w:styleId="1350" w:customStyle="1">
    <w:name w:val="Char Char Char Char Char Char Char Char Char Char Char Char Char Char Char Char"/>
    <w:basedOn w:val="1010"/>
    <w:next w:val="1351"/>
    <w:qFormat/>
    <w:pPr>
      <w:ind w:left="682" w:firstLine="1224"/>
      <w:spacing w:before="0" w:after="0" w:line="360" w:lineRule="auto"/>
    </w:pPr>
    <w:rPr>
      <w:rFonts w:ascii="Times New Roman" w:hAnsi="Times New Roman" w:cs="Times New Roman"/>
    </w:rPr>
  </w:style>
  <w:style w:type="paragraph" w:styleId="1351" w:customStyle="1">
    <w:name w:val="列表编号 51"/>
    <w:basedOn w:val="1010"/>
    <w:next w:val="1352"/>
    <w:qFormat/>
    <w:pPr>
      <w:ind w:left="900" w:firstLine="2652"/>
      <w:spacing w:before="0" w:after="0" w:line="360" w:lineRule="auto"/>
    </w:pPr>
    <w:rPr>
      <w:rFonts w:ascii="Times New Roman" w:hAnsi="Times New Roman" w:cs="Times New Roman"/>
    </w:rPr>
  </w:style>
  <w:style w:type="paragraph" w:styleId="1352" w:customStyle="1">
    <w:name w:val="样式 标题 1 + 黑体 (符号) 宋体 三号 段前: 7.8 磅 段后: 7.8 磅 行距: 1.5 倍行距"/>
    <w:basedOn w:val="1011"/>
    <w:next w:val="1353"/>
    <w:pPr>
      <w:ind w:left="432" w:firstLine="18"/>
      <w:spacing w:before="40" w:after="40" w:line="360" w:lineRule="auto"/>
      <w:outlineLvl w:val="0"/>
    </w:pPr>
  </w:style>
  <w:style w:type="paragraph" w:styleId="1353" w:customStyle="1">
    <w:name w:val="表格用"/>
    <w:basedOn w:val="1010"/>
    <w:next w:val="1310"/>
    <w:qFormat/>
    <w:pPr>
      <w:ind w:left="0" w:firstLine="1024"/>
      <w:spacing w:before="0" w:after="0" w:line="360" w:lineRule="auto"/>
    </w:pPr>
    <w:rPr>
      <w:rFonts w:ascii="Times New Roman" w:hAnsi="Times New Roman" w:cs="Times New Roman"/>
    </w:rPr>
  </w:style>
  <w:style w:type="paragraph" w:styleId="1354" w:customStyle="1">
    <w:name w:val="xl71"/>
    <w:basedOn w:val="1010"/>
    <w:next w:val="1355"/>
    <w:qFormat/>
    <w:pPr>
      <w:ind w:left="0" w:firstLine="1536"/>
      <w:spacing w:before="280" w:after="280" w:line="240" w:lineRule="auto"/>
    </w:pPr>
    <w:rPr>
      <w:rFonts w:ascii="Times New Roman" w:hAnsi="Times New Roman" w:cs="Times New Roman"/>
    </w:rPr>
  </w:style>
  <w:style w:type="paragraph" w:styleId="1355" w:customStyle="1">
    <w:name w:val="正文文本 31"/>
    <w:basedOn w:val="1010"/>
    <w:next w:val="1356"/>
    <w:qFormat/>
    <w:pPr>
      <w:ind w:left="0" w:firstLine="3584"/>
      <w:jc w:val="center"/>
      <w:spacing w:before="0" w:after="120" w:line="360" w:lineRule="auto"/>
    </w:pPr>
    <w:rPr>
      <w:rFonts w:ascii="Times New Roman" w:hAnsi="Times New Roman" w:cs="Times New Roman"/>
    </w:rPr>
  </w:style>
  <w:style w:type="paragraph" w:styleId="1356" w:customStyle="1">
    <w:name w:val="列出段落111"/>
    <w:basedOn w:val="1010"/>
    <w:next w:val="1292"/>
    <w:qFormat/>
    <w:pPr>
      <w:ind w:left="420" w:firstLine="3748"/>
      <w:spacing w:before="0" w:after="0" w:line="240" w:lineRule="auto"/>
    </w:pPr>
    <w:rPr>
      <w:rFonts w:ascii="Times New Roman" w:hAnsi="Times New Roman" w:cs="Times New Roman"/>
    </w:rPr>
  </w:style>
  <w:style w:type="paragraph" w:styleId="1357" w:customStyle="1">
    <w:name w:val="修订1"/>
    <w:qFormat/>
    <w:rPr>
      <w:rFonts w:ascii="Calibri" w:hAnsi="Calibri"/>
    </w:rPr>
  </w:style>
  <w:style w:type="paragraph" w:styleId="1358" w:customStyle="1">
    <w:name w:val="正文文本缩进 21"/>
    <w:basedOn w:val="1010"/>
    <w:next w:val="1298"/>
    <w:qFormat/>
    <w:pPr>
      <w:ind w:left="480" w:firstLine="4832"/>
      <w:spacing w:before="0" w:after="0" w:line="240" w:lineRule="auto"/>
    </w:pPr>
    <w:rPr>
      <w:rFonts w:ascii="Times New Roman" w:hAnsi="Times New Roman" w:cs="Times New Roman"/>
    </w:rPr>
  </w:style>
  <w:style w:type="paragraph" w:styleId="1359" w:customStyle="1">
    <w:name w:val="Char Char4 Char Char"/>
    <w:basedOn w:val="1010"/>
    <w:next w:val="1308"/>
    <w:qFormat/>
    <w:pPr>
      <w:ind w:left="0" w:firstLine="2560"/>
      <w:spacing w:before="0" w:after="0" w:line="240" w:lineRule="auto"/>
    </w:pPr>
    <w:rPr>
      <w:rFonts w:ascii="Times New Roman" w:hAnsi="Times New Roman" w:cs="Times New Roman"/>
    </w:rPr>
  </w:style>
  <w:style w:type="paragraph" w:styleId="1360" w:customStyle="1">
    <w:name w:val="样式"/>
    <w:next w:val="1009"/>
    <w:qFormat/>
    <w:pPr>
      <w:ind w:firstLine="3584"/>
      <w:widowControl w:val="off"/>
    </w:pPr>
    <w:rPr>
      <w:rFonts w:ascii="Calibri" w:hAnsi="Calibri"/>
    </w:rPr>
  </w:style>
  <w:style w:type="paragraph" w:styleId="1361" w:customStyle="1">
    <w:name w:val="TOC 标题1"/>
    <w:basedOn w:val="1011"/>
    <w:next w:val="1009"/>
    <w:qFormat/>
    <w:pPr>
      <w:ind w:left="0" w:firstLine="6144"/>
      <w:spacing w:before="480" w:after="0" w:line="276" w:lineRule="auto"/>
    </w:pPr>
    <w:rPr>
      <w:b/>
      <w:sz w:val="30"/>
    </w:rPr>
  </w:style>
  <w:style w:type="paragraph" w:styleId="1362" w:customStyle="1">
    <w:name w:val="纯文本3"/>
    <w:basedOn w:val="1009"/>
    <w:qFormat/>
    <w:rPr>
      <w:rFonts w:ascii="宋体" w:hAnsi="Courier New" w:cs="Times New Roman"/>
    </w:rPr>
  </w:style>
  <w:style w:type="paragraph" w:styleId="1363" w:customStyle="1">
    <w:name w:val="afont"/>
    <w:basedOn w:val="1010"/>
    <w:next w:val="1035"/>
    <w:qFormat/>
    <w:pPr>
      <w:ind w:left="0" w:firstLine="2048"/>
      <w:spacing w:before="100" w:after="100" w:line="285" w:lineRule="atLeast"/>
    </w:pPr>
    <w:rPr>
      <w:rFonts w:ascii="Times New Roman" w:hAnsi="Times New Roman" w:cs="Times New Roman"/>
    </w:rPr>
  </w:style>
  <w:style w:type="paragraph" w:styleId="1364" w:customStyle="1">
    <w:name w:val="xl85"/>
    <w:basedOn w:val="1010"/>
    <w:next w:val="1365"/>
    <w:qFormat/>
    <w:pPr>
      <w:ind w:left="0" w:firstLine="2048"/>
      <w:jc w:val="center"/>
      <w:spacing w:before="280" w:after="280" w:line="240" w:lineRule="auto"/>
    </w:pPr>
    <w:rPr>
      <w:rFonts w:ascii="Times New Roman" w:hAnsi="Times New Roman" w:cs="Times New Roman"/>
    </w:rPr>
  </w:style>
  <w:style w:type="paragraph" w:styleId="1365" w:customStyle="1">
    <w:name w:val="文章总标题"/>
    <w:basedOn w:val="1010"/>
    <w:next w:val="1366"/>
    <w:pPr>
      <w:ind w:left="0" w:firstLine="7168"/>
      <w:jc w:val="center"/>
      <w:spacing w:before="566" w:after="544" w:line="566" w:lineRule="atLeast"/>
    </w:pPr>
    <w:rPr>
      <w:rFonts w:ascii="Times New Roman" w:hAnsi="Times New Roman" w:cs="Times New Roman"/>
    </w:rPr>
  </w:style>
  <w:style w:type="paragraph" w:styleId="1366" w:customStyle="1">
    <w:name w:val="样式 首行缩进:  2 字符"/>
    <w:basedOn w:val="1010"/>
    <w:next w:val="1329"/>
    <w:qFormat/>
    <w:pPr>
      <w:ind w:left="200" w:firstLine="1224"/>
      <w:spacing w:before="0" w:after="0" w:line="400" w:lineRule="exact"/>
    </w:pPr>
    <w:rPr>
      <w:rFonts w:ascii="Times New Roman" w:hAnsi="Times New Roman" w:cs="Times New Roman"/>
    </w:rPr>
  </w:style>
  <w:style w:type="paragraph" w:styleId="1367" w:customStyle="1">
    <w:name w:val="二级条标题"/>
    <w:basedOn w:val="1010"/>
    <w:next w:val="1009"/>
    <w:pPr>
      <w:ind w:left="0" w:firstLine="8"/>
      <w:spacing w:before="0" w:after="0" w:line="240" w:lineRule="auto"/>
      <w:outlineLvl w:val="3"/>
    </w:pPr>
    <w:rPr>
      <w:rFonts w:ascii="Times New Roman" w:hAnsi="Times New Roman" w:cs="Times New Roman"/>
    </w:rPr>
  </w:style>
  <w:style w:type="paragraph" w:styleId="1368" w:customStyle="1">
    <w:name w:val="Plain Text*"/>
    <w:basedOn w:val="1009"/>
    <w:qFormat/>
    <w:pPr>
      <w:ind w:left="0"/>
      <w:jc w:val="left"/>
    </w:pPr>
    <w:rPr>
      <w:rFonts w:ascii="宋体" w:hAnsi="宋体" w:eastAsia="楷体_GB2312" w:cs="Courier New"/>
      <w:sz w:val="26"/>
      <w:lang w:val="zh-CN"/>
    </w:rPr>
  </w:style>
  <w:style w:type="paragraph" w:styleId="1369" w:customStyle="1">
    <w:name w:val="样式 加粗 居中2"/>
    <w:basedOn w:val="1010"/>
    <w:next w:val="1221"/>
    <w:qFormat/>
    <w:pPr>
      <w:ind w:left="0" w:firstLine="2560"/>
      <w:jc w:val="center"/>
      <w:spacing w:before="0" w:after="0" w:line="360" w:lineRule="auto"/>
    </w:pPr>
    <w:rPr>
      <w:rFonts w:ascii="Times New Roman" w:hAnsi="Times New Roman" w:cs="Times New Roman"/>
    </w:rPr>
  </w:style>
  <w:style w:type="paragraph" w:styleId="1370" w:customStyle="1">
    <w:name w:val="标准文本"/>
    <w:basedOn w:val="1010"/>
    <w:next w:val="1324"/>
    <w:qFormat/>
    <w:pPr>
      <w:ind w:left="480" w:firstLine="2784"/>
      <w:spacing w:before="0" w:after="0" w:line="360" w:lineRule="auto"/>
    </w:pPr>
    <w:rPr>
      <w:rFonts w:ascii="Times New Roman" w:hAnsi="Times New Roman" w:cs="Times New Roman"/>
    </w:rPr>
  </w:style>
  <w:style w:type="paragraph" w:styleId="1371" w:customStyle="1">
    <w:name w:val="font5"/>
    <w:basedOn w:val="1010"/>
    <w:next w:val="1372"/>
    <w:qFormat/>
    <w:pPr>
      <w:ind w:left="0" w:firstLine="5120"/>
      <w:spacing w:before="280" w:after="280" w:line="240" w:lineRule="auto"/>
    </w:pPr>
    <w:rPr>
      <w:rFonts w:ascii="Times New Roman" w:hAnsi="Times New Roman" w:cs="Times New Roman"/>
    </w:rPr>
  </w:style>
  <w:style w:type="paragraph" w:styleId="1372" w:customStyle="1">
    <w:name w:val="索引标题1"/>
    <w:basedOn w:val="1010"/>
    <w:next w:val="1251"/>
    <w:pPr>
      <w:ind w:left="0" w:firstLine="4608"/>
      <w:jc w:val="center"/>
      <w:spacing w:before="0" w:after="0" w:line="360" w:lineRule="auto"/>
    </w:pPr>
    <w:rPr>
      <w:rFonts w:ascii="Times New Roman" w:hAnsi="Times New Roman" w:cs="Times New Roman"/>
    </w:rPr>
  </w:style>
  <w:style w:type="paragraph" w:styleId="1373" w:customStyle="1">
    <w:name w:val="Char Char Char Char Char Char1 Char Char Char1 Char Char Char Char Char Char Char Char Char Char Char Char Char Char Char Char"/>
    <w:basedOn w:val="1010"/>
    <w:next w:val="1374"/>
    <w:qFormat/>
    <w:pPr>
      <w:ind w:left="0" w:firstLine="2560"/>
      <w:spacing w:before="0" w:after="0" w:line="240" w:lineRule="auto"/>
    </w:pPr>
    <w:rPr>
      <w:rFonts w:ascii="Times New Roman" w:hAnsi="Times New Roman" w:cs="Times New Roman"/>
    </w:rPr>
  </w:style>
  <w:style w:type="paragraph" w:styleId="1374" w:customStyle="1">
    <w:name w:val="1正文"/>
    <w:basedOn w:val="1010"/>
    <w:next w:val="1375"/>
    <w:qFormat/>
    <w:pPr>
      <w:ind w:left="480" w:firstLine="2784"/>
      <w:spacing w:before="0" w:after="0" w:line="300" w:lineRule="auto"/>
    </w:pPr>
    <w:rPr>
      <w:rFonts w:ascii="Times New Roman" w:hAnsi="Times New Roman" w:cs="Times New Roman"/>
    </w:rPr>
  </w:style>
  <w:style w:type="paragraph" w:styleId="1375" w:customStyle="1">
    <w:name w:val="目录2"/>
    <w:basedOn w:val="1010"/>
    <w:next w:val="1009"/>
    <w:qFormat/>
    <w:pPr>
      <w:ind w:left="209" w:firstLine="5329"/>
      <w:spacing w:before="0" w:after="0" w:line="317" w:lineRule="atLeast"/>
    </w:pPr>
    <w:rPr>
      <w:rFonts w:ascii="Times New Roman" w:hAnsi="Times New Roman" w:cs="Times New Roman"/>
    </w:rPr>
  </w:style>
  <w:style w:type="paragraph" w:styleId="1376" w:customStyle="1">
    <w:name w:val="图表目录1"/>
    <w:basedOn w:val="1010"/>
    <w:next w:val="1009"/>
    <w:qFormat/>
    <w:pPr>
      <w:ind w:left="200" w:firstLine="2616"/>
      <w:jc w:val="center"/>
      <w:spacing w:before="0" w:after="0" w:line="360" w:lineRule="auto"/>
    </w:pPr>
    <w:rPr>
      <w:rFonts w:ascii="Times New Roman" w:hAnsi="Times New Roman" w:cs="Times New Roman"/>
    </w:rPr>
  </w:style>
  <w:style w:type="paragraph" w:styleId="1377" w:customStyle="1">
    <w:name w:val="xl63"/>
    <w:basedOn w:val="1010"/>
    <w:next w:val="1327"/>
    <w:qFormat/>
    <w:pPr>
      <w:ind w:left="0" w:firstLine="5120"/>
      <w:spacing w:before="280" w:after="280" w:line="240" w:lineRule="auto"/>
    </w:pPr>
    <w:rPr>
      <w:rFonts w:ascii="Times New Roman" w:hAnsi="Times New Roman" w:cs="Times New Roman"/>
    </w:rPr>
  </w:style>
  <w:style w:type="paragraph" w:styleId="1378">
    <w:name w:val="List Paragraph"/>
    <w:basedOn w:val="1009"/>
    <w:next w:val="1285"/>
    <w:qFormat/>
    <w:pPr>
      <w:ind w:left="420" w:firstLine="3748"/>
    </w:pPr>
    <w:rPr>
      <w:rFonts w:ascii="Times New Roman" w:hAnsi="Times New Roman" w:cs="Times New Roman"/>
    </w:rPr>
  </w:style>
  <w:style w:type="paragraph" w:styleId="1379" w:customStyle="1">
    <w:name w:val="xl73"/>
    <w:basedOn w:val="1010"/>
    <w:next w:val="1380"/>
    <w:qFormat/>
    <w:pPr>
      <w:ind w:left="0" w:firstLine="3584"/>
      <w:spacing w:before="280" w:after="280" w:line="240" w:lineRule="auto"/>
    </w:pPr>
    <w:rPr>
      <w:rFonts w:ascii="Times New Roman" w:hAnsi="Times New Roman" w:cs="Times New Roman"/>
    </w:rPr>
  </w:style>
  <w:style w:type="paragraph" w:styleId="1380" w:customStyle="1">
    <w:name w:val="xl80"/>
    <w:basedOn w:val="1010"/>
    <w:next w:val="1381"/>
    <w:qFormat/>
    <w:pPr>
      <w:ind w:left="0" w:firstLine="3584"/>
      <w:jc w:val="center"/>
      <w:spacing w:before="280" w:after="280" w:line="240" w:lineRule="auto"/>
    </w:pPr>
    <w:rPr>
      <w:rFonts w:ascii="Times New Roman" w:hAnsi="Times New Roman" w:cs="Times New Roman"/>
    </w:rPr>
  </w:style>
  <w:style w:type="paragraph" w:styleId="1381" w:customStyle="1">
    <w:name w:val="样式2"/>
    <w:basedOn w:val="1015"/>
    <w:next w:val="1382"/>
    <w:qFormat/>
    <w:pPr>
      <w:ind w:left="1134" w:firstLine="18"/>
      <w:spacing w:before="0" w:after="0" w:line="360" w:lineRule="auto"/>
      <w:outlineLvl w:val="4"/>
    </w:pPr>
  </w:style>
  <w:style w:type="paragraph" w:styleId="1382" w:customStyle="1">
    <w:name w:val="日期1"/>
    <w:basedOn w:val="1010"/>
    <w:next w:val="1009"/>
    <w:pPr>
      <w:ind w:left="100" w:firstLine="6144"/>
      <w:spacing w:before="0" w:after="0" w:line="240" w:lineRule="auto"/>
    </w:pPr>
    <w:rPr>
      <w:rFonts w:ascii="Times New Roman" w:hAnsi="Times New Roman" w:cs="Times New Roman"/>
    </w:rPr>
  </w:style>
  <w:style w:type="paragraph" w:styleId="1383" w:customStyle="1">
    <w:name w:val="图1"/>
    <w:basedOn w:val="1010"/>
    <w:next w:val="1009"/>
    <w:qFormat/>
    <w:pPr>
      <w:ind w:left="1105" w:firstLine="2580"/>
      <w:jc w:val="center"/>
      <w:spacing w:before="0" w:after="0" w:line="360" w:lineRule="auto"/>
    </w:pPr>
    <w:rPr>
      <w:rFonts w:ascii="Times New Roman" w:hAnsi="Times New Roman" w:cs="Times New Roman"/>
    </w:rPr>
  </w:style>
  <w:style w:type="paragraph" w:styleId="1384" w:customStyle="1">
    <w:name w:val="Char Char Char Char Char Char1 Char Char Char1 Char Char Char Char Char Char Char Char Char Char Char Char"/>
    <w:basedOn w:val="1010"/>
    <w:next w:val="1364"/>
    <w:qFormat/>
    <w:pPr>
      <w:ind w:left="0" w:firstLine="2560"/>
      <w:spacing w:before="0" w:after="0" w:line="240" w:lineRule="auto"/>
    </w:pPr>
    <w:rPr>
      <w:rFonts w:ascii="Times New Roman" w:hAnsi="Times New Roman" w:cs="Times New Roman"/>
    </w:rPr>
  </w:style>
  <w:style w:type="paragraph" w:styleId="1385" w:customStyle="1">
    <w:name w:val="Char Char Char Char Char Char Char"/>
    <w:basedOn w:val="1010"/>
    <w:next w:val="1270"/>
    <w:qFormat/>
    <w:pPr>
      <w:ind w:left="200" w:firstLine="4808"/>
      <w:spacing w:before="0" w:after="0" w:line="360" w:lineRule="auto"/>
    </w:pPr>
    <w:rPr>
      <w:rFonts w:ascii="Times New Roman" w:hAnsi="Times New Roman" w:cs="Times New Roman"/>
    </w:rPr>
  </w:style>
  <w:style w:type="paragraph" w:styleId="1386" w:customStyle="1">
    <w:name w:val="Char Char Char Char Char Char Char Char Char Char Char Char Char Char Char"/>
    <w:basedOn w:val="1010"/>
    <w:next w:val="1361"/>
    <w:qFormat/>
    <w:pPr>
      <w:ind w:left="0" w:firstLine="3584"/>
      <w:jc w:val="center"/>
      <w:spacing w:before="0" w:after="0" w:line="400" w:lineRule="exact"/>
    </w:pPr>
    <w:rPr>
      <w:rFonts w:ascii="Times New Roman" w:hAnsi="Times New Roman" w:cs="Times New Roman"/>
    </w:rPr>
  </w:style>
  <w:style w:type="paragraph" w:styleId="1387">
    <w:name w:val="Intense Quote"/>
    <w:next w:val="1009"/>
    <w:qFormat/>
    <w:pPr>
      <w:ind w:left="3766" w:right="950"/>
      <w:jc w:val="center"/>
      <w:spacing w:before="360" w:after="360"/>
    </w:pPr>
    <w:rPr>
      <w:rFonts w:ascii="Calibri" w:hAnsi="Calibri"/>
      <w:i/>
    </w:rPr>
  </w:style>
  <w:style w:type="paragraph" w:styleId="1388" w:customStyle="1">
    <w:name w:val="索引 51"/>
    <w:basedOn w:val="1010"/>
    <w:next w:val="1009"/>
    <w:qFormat/>
    <w:pPr>
      <w:ind w:left="800" w:firstLine="2560"/>
      <w:jc w:val="center"/>
      <w:spacing w:before="0" w:after="0" w:line="360" w:lineRule="auto"/>
    </w:pPr>
    <w:rPr>
      <w:rFonts w:ascii="Times New Roman" w:hAnsi="Times New Roman" w:cs="Times New Roman"/>
    </w:rPr>
  </w:style>
  <w:style w:type="paragraph" w:styleId="1389" w:customStyle="1">
    <w:name w:val="图表"/>
    <w:basedOn w:val="1010"/>
    <w:next w:val="1390"/>
    <w:qFormat/>
    <w:pPr>
      <w:ind w:left="0" w:firstLine="2048"/>
      <w:jc w:val="center"/>
      <w:spacing w:before="0" w:after="0" w:line="240" w:lineRule="auto"/>
    </w:pPr>
    <w:rPr>
      <w:rFonts w:ascii="Times New Roman" w:hAnsi="Times New Roman" w:cs="Times New Roman"/>
    </w:rPr>
  </w:style>
  <w:style w:type="paragraph" w:styleId="1390" w:customStyle="1">
    <w:name w:val="reader-word-layer"/>
    <w:basedOn w:val="1010"/>
    <w:next w:val="1391"/>
    <w:pPr>
      <w:ind w:left="0" w:firstLine="1024"/>
      <w:spacing w:before="280" w:after="280" w:line="240" w:lineRule="auto"/>
    </w:pPr>
    <w:rPr>
      <w:rFonts w:ascii="Times New Roman" w:hAnsi="Times New Roman" w:cs="Times New Roman"/>
    </w:rPr>
  </w:style>
  <w:style w:type="paragraph" w:styleId="1391" w:customStyle="1">
    <w:name w:val="样式 加粗 居中1"/>
    <w:next w:val="1230"/>
    <w:qFormat/>
    <w:pPr>
      <w:ind w:firstLine="2560"/>
      <w:jc w:val="center"/>
    </w:pPr>
    <w:rPr>
      <w:rFonts w:ascii="Calibri" w:hAnsi="Calibri"/>
    </w:rPr>
  </w:style>
  <w:style w:type="paragraph" w:styleId="1392" w:customStyle="1">
    <w:name w:val="修订2"/>
    <w:qFormat/>
    <w:rPr>
      <w:rFonts w:ascii="Calibri" w:hAnsi="Calibri"/>
    </w:rPr>
  </w:style>
  <w:style w:type="paragraph" w:styleId="1393" w:customStyle="1">
    <w:name w:val="Body"/>
    <w:next w:val="1325"/>
    <w:qFormat/>
    <w:pPr>
      <w:ind w:left="567" w:right="2835" w:firstLine="3584"/>
      <w:spacing w:after="60"/>
    </w:pPr>
    <w:rPr>
      <w:rFonts w:ascii="Calibri" w:hAnsi="Calibri"/>
    </w:rPr>
  </w:style>
  <w:style w:type="paragraph" w:styleId="1394" w:customStyle="1">
    <w:name w:val="font6"/>
    <w:basedOn w:val="1010"/>
    <w:next w:val="1395"/>
    <w:pPr>
      <w:ind w:left="0" w:firstLine="5120"/>
      <w:spacing w:before="280" w:after="280" w:line="240" w:lineRule="auto"/>
    </w:pPr>
    <w:rPr>
      <w:rFonts w:ascii="Times New Roman" w:hAnsi="Times New Roman" w:cs="Times New Roman"/>
    </w:rPr>
  </w:style>
  <w:style w:type="paragraph" w:styleId="1395" w:customStyle="1">
    <w:name w:val="正文首行缩进 21"/>
    <w:basedOn w:val="1022"/>
    <w:next w:val="1393"/>
    <w:qFormat/>
    <w:pPr>
      <w:ind w:left="200" w:firstLine="3784"/>
      <w:jc w:val="center"/>
      <w:spacing w:after="120" w:line="360" w:lineRule="auto"/>
    </w:pPr>
    <w:rPr>
      <w:rFonts w:ascii="Calibri" w:hAnsi="Calibri"/>
    </w:rPr>
  </w:style>
  <w:style w:type="paragraph" w:styleId="1396" w:customStyle="1">
    <w:name w:val="Char Char"/>
    <w:next w:val="1389"/>
    <w:qFormat/>
    <w:pPr>
      <w:ind w:firstLine="14"/>
      <w:spacing w:line="360" w:lineRule="auto"/>
      <w:shd w:val="clear" w:color="000000" w:fill="000080"/>
    </w:pPr>
    <w:rPr>
      <w:rFonts w:ascii="Calibri" w:hAnsi="Calibri"/>
    </w:rPr>
  </w:style>
  <w:style w:type="paragraph" w:styleId="1397" w:customStyle="1">
    <w:name w:val="正文_0_0"/>
    <w:next w:val="1229"/>
    <w:qFormat/>
    <w:pPr>
      <w:ind w:firstLine="3584"/>
      <w:jc w:val="both"/>
      <w:widowControl w:val="off"/>
    </w:pPr>
    <w:rPr>
      <w:rFonts w:ascii="Calibri" w:hAnsi="Calibri"/>
    </w:rPr>
  </w:style>
  <w:style w:type="paragraph" w:styleId="1398" w:customStyle="1">
    <w:name w:val="font7"/>
    <w:basedOn w:val="1010"/>
    <w:next w:val="1399"/>
    <w:pPr>
      <w:ind w:left="0" w:firstLine="3584"/>
      <w:spacing w:before="280" w:after="280" w:line="240" w:lineRule="auto"/>
    </w:pPr>
    <w:rPr>
      <w:rFonts w:ascii="Times New Roman" w:hAnsi="Times New Roman" w:cs="Times New Roman"/>
    </w:rPr>
  </w:style>
  <w:style w:type="paragraph" w:styleId="1399" w:customStyle="1">
    <w:name w:val="Char Char Char Char Char Char1 Char Char Char Char Char Char1 Char Char Char1"/>
    <w:basedOn w:val="1010"/>
    <w:next w:val="1400"/>
    <w:qFormat/>
    <w:pPr>
      <w:ind w:left="0" w:firstLine="2560"/>
      <w:spacing w:before="0" w:after="0" w:line="240" w:lineRule="auto"/>
    </w:pPr>
    <w:rPr>
      <w:rFonts w:ascii="Times New Roman" w:hAnsi="Times New Roman" w:cs="Times New Roman"/>
    </w:rPr>
  </w:style>
  <w:style w:type="paragraph" w:styleId="1400" w:customStyle="1">
    <w:name w:val="xl64"/>
    <w:basedOn w:val="1010"/>
    <w:next w:val="1367"/>
    <w:pPr>
      <w:ind w:left="0" w:firstLine="3584"/>
      <w:spacing w:before="280" w:after="280" w:line="240" w:lineRule="auto"/>
    </w:pPr>
    <w:rPr>
      <w:rFonts w:ascii="Times New Roman" w:hAnsi="Times New Roman" w:cs="Times New Roman"/>
    </w:rPr>
  </w:style>
  <w:style w:type="paragraph" w:styleId="1401" w:customStyle="1">
    <w:name w:val="style16"/>
    <w:basedOn w:val="1010"/>
    <w:next w:val="1394"/>
    <w:qFormat/>
    <w:pPr>
      <w:ind w:left="0" w:firstLine="2048"/>
      <w:spacing w:before="280" w:after="280" w:line="240" w:lineRule="auto"/>
    </w:pPr>
    <w:rPr>
      <w:rFonts w:ascii="Times New Roman" w:hAnsi="Times New Roman" w:cs="Times New Roman"/>
    </w:rPr>
  </w:style>
  <w:style w:type="paragraph" w:styleId="1402" w:customStyle="1">
    <w:name w:val="索引 11"/>
    <w:basedOn w:val="1010"/>
    <w:next w:val="1009"/>
    <w:qFormat/>
    <w:pPr>
      <w:ind w:left="0" w:firstLine="3584"/>
      <w:spacing w:before="0" w:after="0" w:line="240" w:lineRule="auto"/>
    </w:pPr>
    <w:rPr>
      <w:rFonts w:ascii="Times New Roman" w:hAnsi="Times New Roman" w:cs="Times New Roman"/>
    </w:rPr>
  </w:style>
  <w:style w:type="paragraph" w:styleId="1403" w:customStyle="1">
    <w:name w:val="H 3"/>
    <w:basedOn w:val="1013"/>
    <w:next w:val="1404"/>
    <w:pPr>
      <w:ind w:left="1429" w:firstLine="18"/>
      <w:spacing w:before="0" w:after="0" w:line="360" w:lineRule="auto"/>
      <w:outlineLvl w:val="2"/>
    </w:pPr>
  </w:style>
  <w:style w:type="paragraph" w:styleId="1404" w:customStyle="1">
    <w:name w:val="xl83"/>
    <w:basedOn w:val="1010"/>
    <w:next w:val="1385"/>
    <w:qFormat/>
    <w:pPr>
      <w:ind w:left="0" w:firstLine="5120"/>
      <w:spacing w:before="280" w:after="280" w:line="240" w:lineRule="auto"/>
    </w:pPr>
    <w:rPr>
      <w:rFonts w:ascii="Times New Roman" w:hAnsi="Times New Roman" w:cs="Times New Roman"/>
    </w:rPr>
  </w:style>
  <w:style w:type="paragraph" w:styleId="1405" w:customStyle="1">
    <w:name w:val="表格文字（居中）"/>
    <w:basedOn w:val="1010"/>
    <w:next w:val="1401"/>
    <w:qFormat/>
    <w:pPr>
      <w:ind w:left="0" w:firstLine="2560"/>
      <w:jc w:val="center"/>
      <w:spacing w:before="0" w:after="0" w:line="360" w:lineRule="auto"/>
    </w:pPr>
    <w:rPr>
      <w:rFonts w:ascii="Times New Roman" w:hAnsi="Times New Roman" w:cs="Times New Roman"/>
    </w:rPr>
  </w:style>
  <w:style w:type="paragraph" w:styleId="1406" w:customStyle="1">
    <w:name w:val="正文首行缩进两字符"/>
    <w:basedOn w:val="1010"/>
    <w:next w:val="1388"/>
    <w:qFormat/>
    <w:pPr>
      <w:ind w:left="200" w:firstLine="3784"/>
      <w:spacing w:before="0" w:after="0" w:line="360" w:lineRule="auto"/>
    </w:pPr>
    <w:rPr>
      <w:rFonts w:ascii="Times New Roman" w:hAnsi="Times New Roman" w:cs="Times New Roman"/>
    </w:rPr>
  </w:style>
  <w:style w:type="paragraph" w:styleId="1407" w:customStyle="1">
    <w:name w:val="1"/>
    <w:basedOn w:val="1010"/>
    <w:next w:val="1043"/>
    <w:qFormat/>
    <w:pPr>
      <w:ind w:left="0" w:firstLine="2048"/>
      <w:spacing w:before="0" w:after="0" w:line="240" w:lineRule="auto"/>
    </w:pPr>
    <w:rPr>
      <w:rFonts w:ascii="Times New Roman" w:hAnsi="Times New Roman" w:cs="Times New Roman"/>
    </w:rPr>
  </w:style>
  <w:style w:type="paragraph" w:styleId="1408" w:customStyle="1">
    <w:name w:val="_Style 398"/>
    <w:basedOn w:val="1010"/>
    <w:next w:val="100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9" w:customStyle="1">
    <w:name w:val="Table Paragraph"/>
    <w:basedOn w:val="1009"/>
    <w:uiPriority w:val="1"/>
    <w:qFormat/>
    <w:rPr>
      <w:rFonts w:ascii="宋体" w:hAnsi="宋体"/>
      <w:lang w:val="zh-CN" w:bidi="zh-CN"/>
    </w:rPr>
  </w:style>
  <w:style w:type="paragraph" w:styleId="1410" w:customStyle="1">
    <w:name w:val="_Style 400"/>
    <w:rPr>
      <w:rFonts w:ascii="Calibri" w:hAnsi="Calibri"/>
    </w:rPr>
  </w:style>
  <w:style w:type="paragraph" w:styleId="1411" w:customStyle="1">
    <w:name w:val="Style1"/>
    <w:basedOn w:val="1009"/>
    <w:qFormat/>
    <w:pPr>
      <w:ind w:left="0"/>
      <w:tabs>
        <w:tab w:val="left" w:pos="-720" w:leader="none"/>
      </w:tabs>
    </w:pPr>
    <w:rPr>
      <w:rFonts w:ascii="Times New Roman" w:hAnsi="Times New Roman" w:cs="Times New Roman"/>
      <w:spacing w:val="-3"/>
      <w:sz w:val="24"/>
      <w:szCs w:val="24"/>
      <w:lang w:val="en-AU" w:eastAsia="en-US"/>
    </w:rPr>
  </w:style>
  <w:style w:type="paragraph" w:styleId="1412" w:customStyle="1">
    <w:name w:val="msolistparagraph"/>
    <w:basedOn w:val="1010"/>
    <w:next w:val="1277"/>
    <w:pPr>
      <w:ind w:left="420" w:firstLine="3748"/>
      <w:spacing w:before="0" w:after="0" w:line="240" w:lineRule="auto"/>
    </w:pPr>
    <w:rPr>
      <w:rFonts w:ascii="Times New Roman" w:hAnsi="Times New Roman" w:cs="Times New Roman"/>
    </w:rPr>
  </w:style>
  <w:style w:type="paragraph" w:styleId="1413" w:customStyle="1">
    <w:name w:val="Char1 Char Char Char"/>
    <w:basedOn w:val="1010"/>
    <w:next w:val="1414"/>
    <w:qFormat/>
    <w:pPr>
      <w:ind w:left="0" w:firstLine="2560"/>
      <w:spacing w:before="0" w:after="0" w:line="240" w:lineRule="auto"/>
    </w:pPr>
    <w:rPr>
      <w:rFonts w:ascii="Times New Roman" w:hAnsi="Times New Roman" w:cs="Times New Roman"/>
    </w:rPr>
  </w:style>
  <w:style w:type="paragraph" w:styleId="1414" w:customStyle="1">
    <w:name w:val="xl24"/>
    <w:basedOn w:val="1010"/>
    <w:next w:val="1359"/>
    <w:qFormat/>
    <w:pPr>
      <w:ind w:left="0" w:firstLine="20"/>
      <w:jc w:val="center"/>
      <w:spacing w:before="280" w:after="280" w:line="240" w:lineRule="auto"/>
      <w:shd w:val="clear" w:color="000000" w:fill="ffffff"/>
    </w:pPr>
    <w:rPr>
      <w:rFonts w:ascii="Times New Roman" w:hAnsi="Times New Roman" w:cs="Times New Roman"/>
    </w:rPr>
  </w:style>
  <w:style w:type="paragraph" w:styleId="1415" w:customStyle="1">
    <w:name w:val="表格文字"/>
    <w:next w:val="1373"/>
    <w:qFormat/>
    <w:pPr>
      <w:ind w:firstLine="3584"/>
    </w:pPr>
    <w:rPr>
      <w:rFonts w:ascii="Calibri" w:hAnsi="Calibri"/>
    </w:rPr>
  </w:style>
  <w:style w:type="paragraph" w:styleId="1416" w:customStyle="1">
    <w:name w:val="xl72"/>
    <w:basedOn w:val="1010"/>
    <w:next w:val="1272"/>
    <w:qFormat/>
    <w:pPr>
      <w:ind w:left="0" w:firstLine="3584"/>
      <w:spacing w:before="280" w:after="280" w:line="240" w:lineRule="auto"/>
    </w:pPr>
    <w:rPr>
      <w:rFonts w:ascii="Times New Roman" w:hAnsi="Times New Roman" w:cs="Times New Roman"/>
    </w:rPr>
  </w:style>
  <w:style w:type="paragraph" w:styleId="1417" w:customStyle="1">
    <w:name w:val="插图"/>
    <w:next w:val="1009"/>
    <w:qFormat/>
    <w:pPr>
      <w:ind w:firstLine="4608"/>
      <w:jc w:val="center"/>
    </w:pPr>
    <w:rPr>
      <w:rFonts w:ascii="Calibri" w:hAnsi="Calibri"/>
    </w:rPr>
  </w:style>
  <w:style w:type="paragraph" w:styleId="1418" w:customStyle="1">
    <w:name w:val="列出段落3"/>
    <w:basedOn w:val="1010"/>
    <w:next w:val="1312"/>
    <w:qFormat/>
    <w:pPr>
      <w:ind w:left="420" w:firstLine="3748"/>
      <w:spacing w:before="0" w:after="0" w:line="240" w:lineRule="auto"/>
    </w:pPr>
    <w:rPr>
      <w:rFonts w:ascii="Times New Roman" w:hAnsi="Times New Roman" w:cs="Times New Roman"/>
    </w:rPr>
  </w:style>
  <w:style w:type="paragraph" w:styleId="1419" w:customStyle="1">
    <w:name w:val="目录标题"/>
    <w:basedOn w:val="1010"/>
    <w:next w:val="1009"/>
    <w:qFormat/>
    <w:pPr>
      <w:ind w:left="419" w:firstLine="7331"/>
      <w:jc w:val="center"/>
      <w:spacing w:before="566" w:after="544" w:line="566" w:lineRule="atLeast"/>
    </w:pPr>
    <w:rPr>
      <w:rFonts w:ascii="Times New Roman" w:hAnsi="Times New Roman" w:cs="Times New Roman"/>
    </w:rPr>
  </w:style>
  <w:style w:type="paragraph" w:styleId="1420" w:customStyle="1">
    <w:name w:val="默认段落字体 Para Char Char Char Char Char Char Char Char Char1 Char Char Char Char"/>
    <w:basedOn w:val="1010"/>
    <w:next w:val="1315"/>
    <w:qFormat/>
    <w:pPr>
      <w:ind w:left="0" w:firstLine="2560"/>
      <w:spacing w:before="0" w:after="0" w:line="240" w:lineRule="auto"/>
    </w:pPr>
    <w:rPr>
      <w:rFonts w:ascii="Times New Roman" w:hAnsi="Times New Roman" w:cs="Times New Roman"/>
    </w:rPr>
  </w:style>
  <w:style w:type="paragraph" w:styleId="1421" w:customStyle="1">
    <w:name w:val="WPSOffice手动目录 2"/>
    <w:qFormat/>
    <w:pPr>
      <w:ind w:left="200"/>
    </w:pPr>
  </w:style>
  <w:style w:type="paragraph" w:styleId="1422" w:customStyle="1">
    <w:name w:val="表内文字"/>
    <w:basedOn w:val="1010"/>
    <w:next w:val="1051"/>
    <w:qFormat/>
    <w:pPr>
      <w:ind w:left="0" w:firstLine="7680"/>
      <w:jc w:val="center"/>
      <w:spacing w:before="50" w:after="50" w:line="240" w:lineRule="auto"/>
    </w:pPr>
    <w:rPr>
      <w:rFonts w:ascii="Times New Roman" w:hAnsi="Times New Roman" w:cs="Times New Roman"/>
    </w:rPr>
  </w:style>
  <w:style w:type="paragraph" w:styleId="1423" w:customStyle="1">
    <w:name w:val="xl66"/>
    <w:basedOn w:val="1010"/>
    <w:next w:val="1405"/>
    <w:pPr>
      <w:ind w:left="0" w:firstLine="3584"/>
      <w:spacing w:before="280" w:after="280" w:line="240" w:lineRule="auto"/>
    </w:pPr>
    <w:rPr>
      <w:rFonts w:ascii="Times New Roman" w:hAnsi="Times New Roman" w:cs="Times New Roman"/>
    </w:rPr>
  </w:style>
  <w:style w:type="paragraph" w:styleId="1424" w:customStyle="1">
    <w:name w:val="*正文"/>
    <w:basedOn w:val="1009"/>
    <w:qFormat/>
    <w:pPr>
      <w:ind w:left="0" w:firstLine="200"/>
      <w:spacing w:line="360" w:lineRule="auto"/>
    </w:pPr>
    <w:rPr>
      <w:rFonts w:ascii="仿宋_GB2312" w:hAnsi="Times New Roman" w:eastAsia="仿宋_GB2312" w:cs="Times New Roman"/>
      <w:sz w:val="24"/>
      <w:szCs w:val="28"/>
    </w:rPr>
  </w:style>
  <w:style w:type="paragraph" w:styleId="1425" w:customStyle="1">
    <w:name w:val="0"/>
    <w:basedOn w:val="1010"/>
    <w:next w:val="1318"/>
    <w:pPr>
      <w:ind w:left="0" w:firstLine="2815"/>
      <w:spacing w:before="0" w:after="0" w:line="360" w:lineRule="auto"/>
    </w:pPr>
    <w:rPr>
      <w:rFonts w:ascii="Times New Roman" w:hAnsi="Times New Roman" w:cs="Times New Roman"/>
    </w:rPr>
  </w:style>
  <w:style w:type="table" w:styleId="1426" w:customStyle="1">
    <w:name w:val="网格型1"/>
    <w:basedOn w:val="102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7" w:customStyle="1">
    <w:name w:val="font61"/>
    <w:qFormat/>
    <w:rPr>
      <w:rFonts w:hint="default" w:ascii="Times New Roman" w:hAnsi="Times New Roman" w:cs="Times New Roman"/>
      <w:b/>
      <w:bCs/>
      <w:color w:val="000000"/>
      <w:sz w:val="24"/>
      <w:szCs w:val="24"/>
      <w:u w:val="none"/>
    </w:rPr>
  </w:style>
  <w:style w:type="character" w:styleId="1428" w:customStyle="1">
    <w:name w:val="正文首行缩进 2 字符"/>
    <w:basedOn w:val="1019"/>
    <w:link w:val="1069"/>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C5F77A1C-060A-460C-B62A-69EB24A65F3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10</cp:revision>
  <dcterms:created xsi:type="dcterms:W3CDTF">2026-08-04T08:53:00Z</dcterms:created>
  <dcterms:modified xsi:type="dcterms:W3CDTF">2026-08-06T02:32:22Z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